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1E6AC3" w14:textId="77777777" w:rsidR="004B2DDA" w:rsidRPr="00E13B10" w:rsidRDefault="00A3161A" w:rsidP="00E13B10">
      <w:pPr>
        <w:pBdr>
          <w:bottom w:val="single" w:sz="4" w:space="1" w:color="auto"/>
        </w:pBdr>
        <w:jc w:val="both"/>
        <w:rPr>
          <w:rFonts w:asciiTheme="minorHAnsi" w:hAnsiTheme="minorHAnsi" w:cstheme="minorHAnsi"/>
          <w:b/>
          <w:noProof/>
          <w:sz w:val="20"/>
          <w:szCs w:val="20"/>
        </w:rPr>
      </w:pPr>
      <w:r w:rsidRPr="00E13B10">
        <w:rPr>
          <w:rFonts w:asciiTheme="minorHAnsi" w:hAnsiTheme="minorHAnsi" w:cstheme="minorHAnsi"/>
          <w:b/>
          <w:noProof/>
          <w:sz w:val="20"/>
          <w:szCs w:val="20"/>
        </w:rPr>
        <w:t>SECTION 1: IDENTIFICATION OF THE SUBSTANCE/MIXTURE AND OF THE COMPANY/UNDERTAKING</w:t>
      </w:r>
    </w:p>
    <w:p w14:paraId="5AF2B280" w14:textId="77777777" w:rsidR="004B2DDA" w:rsidRPr="00E13B10" w:rsidRDefault="004B2DDA" w:rsidP="00E13B10">
      <w:pPr>
        <w:jc w:val="both"/>
        <w:rPr>
          <w:rFonts w:asciiTheme="minorHAnsi" w:hAnsiTheme="minorHAnsi" w:cstheme="minorHAnsi"/>
          <w:noProof/>
          <w:sz w:val="20"/>
          <w:szCs w:val="20"/>
        </w:rPr>
      </w:pPr>
    </w:p>
    <w:p w14:paraId="2BB6B56A" w14:textId="77777777" w:rsidR="004B2DDA" w:rsidRPr="00E13B10" w:rsidRDefault="00A3161A" w:rsidP="00E13B10">
      <w:pPr>
        <w:numPr>
          <w:ilvl w:val="1"/>
          <w:numId w:val="2"/>
        </w:numPr>
        <w:jc w:val="both"/>
        <w:rPr>
          <w:rFonts w:asciiTheme="minorHAnsi" w:hAnsiTheme="minorHAnsi" w:cstheme="minorHAnsi"/>
          <w:b/>
          <w:noProof/>
          <w:sz w:val="20"/>
          <w:szCs w:val="20"/>
        </w:rPr>
      </w:pPr>
      <w:r w:rsidRPr="00E13B10">
        <w:rPr>
          <w:rFonts w:asciiTheme="minorHAnsi" w:hAnsiTheme="minorHAnsi" w:cstheme="minorHAnsi"/>
          <w:b/>
          <w:noProof/>
          <w:sz w:val="20"/>
          <w:szCs w:val="20"/>
        </w:rPr>
        <w:t>Product identifier</w:t>
      </w:r>
    </w:p>
    <w:p w14:paraId="1F195D8A" w14:textId="739863EF" w:rsidR="0051721B" w:rsidRPr="00E13B10" w:rsidRDefault="00E06CA9" w:rsidP="00E13B10">
      <w:pPr>
        <w:rPr>
          <w:rFonts w:asciiTheme="minorHAnsi" w:hAnsiTheme="minorHAnsi" w:cstheme="minorHAnsi"/>
          <w:noProof/>
          <w:color w:val="000000"/>
          <w:sz w:val="20"/>
          <w:szCs w:val="20"/>
        </w:rPr>
      </w:pPr>
      <w:r w:rsidRPr="00E13B10">
        <w:rPr>
          <w:rFonts w:asciiTheme="minorHAnsi" w:hAnsiTheme="minorHAnsi" w:cstheme="minorHAnsi"/>
          <w:noProof/>
          <w:sz w:val="20"/>
          <w:szCs w:val="20"/>
        </w:rPr>
        <w:t xml:space="preserve">Product name: </w:t>
      </w:r>
      <w:r w:rsidR="00487736" w:rsidRPr="00E13B10">
        <w:rPr>
          <w:rFonts w:asciiTheme="minorHAnsi" w:hAnsiTheme="minorHAnsi" w:cstheme="minorHAnsi"/>
          <w:noProof/>
          <w:sz w:val="20"/>
          <w:szCs w:val="20"/>
        </w:rPr>
        <w:t>TUSCAN VINEYARD #EU16935F</w:t>
      </w:r>
    </w:p>
    <w:p w14:paraId="7520C3B2" w14:textId="2B26304E" w:rsidR="00E724B0" w:rsidRPr="00E13B10" w:rsidRDefault="00E06CA9" w:rsidP="00E13B10">
      <w:pPr>
        <w:rPr>
          <w:rFonts w:asciiTheme="minorHAnsi" w:hAnsiTheme="minorHAnsi" w:cstheme="minorHAnsi"/>
          <w:noProof/>
          <w:sz w:val="20"/>
          <w:szCs w:val="20"/>
        </w:rPr>
      </w:pPr>
      <w:r w:rsidRPr="00E13B10">
        <w:rPr>
          <w:rFonts w:asciiTheme="minorHAnsi" w:hAnsiTheme="minorHAnsi" w:cstheme="minorHAnsi"/>
          <w:noProof/>
          <w:sz w:val="20"/>
          <w:szCs w:val="20"/>
        </w:rPr>
        <w:t>Product class: fragrances</w:t>
      </w:r>
    </w:p>
    <w:p w14:paraId="0500879E" w14:textId="59DE7869" w:rsidR="009B0CF8" w:rsidRPr="00E13B10" w:rsidRDefault="009B0CF8" w:rsidP="00E13B10">
      <w:pPr>
        <w:rPr>
          <w:rFonts w:asciiTheme="minorHAnsi" w:hAnsiTheme="minorHAnsi" w:cstheme="minorHAnsi"/>
          <w:noProof/>
          <w:color w:val="000000"/>
          <w:sz w:val="20"/>
          <w:szCs w:val="20"/>
        </w:rPr>
      </w:pPr>
      <w:r w:rsidRPr="00E13B10">
        <w:rPr>
          <w:rFonts w:asciiTheme="minorHAnsi" w:hAnsiTheme="minorHAnsi" w:cstheme="minorHAnsi"/>
          <w:noProof/>
          <w:sz w:val="20"/>
          <w:szCs w:val="20"/>
        </w:rPr>
        <w:t xml:space="preserve">Product No.: </w:t>
      </w:r>
      <w:r w:rsidR="00487736" w:rsidRPr="00E13B10">
        <w:rPr>
          <w:rFonts w:asciiTheme="minorHAnsi" w:hAnsiTheme="minorHAnsi" w:cstheme="minorHAnsi"/>
          <w:noProof/>
          <w:spacing w:val="-2"/>
          <w:sz w:val="20"/>
          <w:szCs w:val="20"/>
        </w:rPr>
        <w:t>EU16935F</w:t>
      </w:r>
    </w:p>
    <w:p w14:paraId="005F66EF" w14:textId="073E13B0" w:rsidR="00502B32" w:rsidRPr="00E13B10" w:rsidRDefault="001055BB" w:rsidP="00E13B10">
      <w:pPr>
        <w:rPr>
          <w:rFonts w:asciiTheme="minorHAnsi" w:hAnsiTheme="minorHAnsi" w:cstheme="minorHAnsi"/>
          <w:noProof/>
          <w:sz w:val="20"/>
          <w:szCs w:val="20"/>
        </w:rPr>
      </w:pPr>
      <w:r w:rsidRPr="00E13B10">
        <w:rPr>
          <w:rFonts w:asciiTheme="minorHAnsi" w:hAnsiTheme="minorHAnsi" w:cstheme="minorHAnsi"/>
          <w:noProof/>
          <w:sz w:val="20"/>
          <w:szCs w:val="20"/>
        </w:rPr>
        <w:t xml:space="preserve">UFI: </w:t>
      </w:r>
      <w:r w:rsidR="00487736" w:rsidRPr="00E13B10">
        <w:rPr>
          <w:rFonts w:asciiTheme="minorHAnsi" w:hAnsiTheme="minorHAnsi" w:cstheme="minorHAnsi"/>
          <w:noProof/>
          <w:sz w:val="20"/>
          <w:szCs w:val="20"/>
          <w:lang w:val="en-US"/>
        </w:rPr>
        <w:t>4220-U0DF-H00G-CR6C</w:t>
      </w:r>
    </w:p>
    <w:p w14:paraId="66FC8A95" w14:textId="77777777" w:rsidR="00E724B0" w:rsidRPr="00E13B10" w:rsidRDefault="001073A8" w:rsidP="00E13B10">
      <w:pPr>
        <w:tabs>
          <w:tab w:val="left" w:pos="3026"/>
        </w:tabs>
        <w:ind w:left="3540" w:hanging="3540"/>
        <w:jc w:val="both"/>
        <w:rPr>
          <w:rFonts w:asciiTheme="minorHAnsi" w:hAnsiTheme="minorHAnsi" w:cstheme="minorHAnsi"/>
          <w:noProof/>
          <w:sz w:val="20"/>
          <w:szCs w:val="20"/>
        </w:rPr>
      </w:pPr>
      <w:r w:rsidRPr="00E13B10">
        <w:rPr>
          <w:rFonts w:asciiTheme="minorHAnsi" w:hAnsiTheme="minorHAnsi" w:cstheme="minorHAnsi"/>
          <w:noProof/>
          <w:sz w:val="20"/>
          <w:szCs w:val="20"/>
        </w:rPr>
        <w:tab/>
      </w:r>
    </w:p>
    <w:p w14:paraId="015D52F8" w14:textId="77777777" w:rsidR="004B2DDA" w:rsidRPr="00E13B10" w:rsidRDefault="0016180D" w:rsidP="00E13B10">
      <w:pPr>
        <w:numPr>
          <w:ilvl w:val="1"/>
          <w:numId w:val="2"/>
        </w:numPr>
        <w:jc w:val="both"/>
        <w:rPr>
          <w:rFonts w:asciiTheme="minorHAnsi" w:hAnsiTheme="minorHAnsi" w:cstheme="minorHAnsi"/>
          <w:b/>
          <w:noProof/>
          <w:sz w:val="20"/>
          <w:szCs w:val="20"/>
        </w:rPr>
      </w:pPr>
      <w:r w:rsidRPr="00E13B10">
        <w:rPr>
          <w:rFonts w:asciiTheme="minorHAnsi" w:hAnsiTheme="minorHAnsi" w:cstheme="minorHAnsi"/>
          <w:b/>
          <w:noProof/>
          <w:sz w:val="20"/>
          <w:szCs w:val="20"/>
        </w:rPr>
        <w:t>Relevant identified uses of the substance or mixture and uses advised against</w:t>
      </w:r>
    </w:p>
    <w:p w14:paraId="7444B7FA" w14:textId="77777777" w:rsidR="00444511" w:rsidRPr="00E13B10" w:rsidRDefault="004B2DDA" w:rsidP="00E13B10">
      <w:pPr>
        <w:autoSpaceDE w:val="0"/>
        <w:autoSpaceDN w:val="0"/>
        <w:adjustRightInd w:val="0"/>
        <w:jc w:val="both"/>
        <w:rPr>
          <w:rFonts w:asciiTheme="minorHAnsi" w:hAnsiTheme="minorHAnsi" w:cstheme="minorHAnsi"/>
          <w:b/>
          <w:bCs/>
          <w:noProof/>
          <w:sz w:val="20"/>
          <w:szCs w:val="20"/>
        </w:rPr>
      </w:pPr>
      <w:r w:rsidRPr="00E13B10">
        <w:rPr>
          <w:rFonts w:asciiTheme="minorHAnsi" w:hAnsiTheme="minorHAnsi" w:cstheme="minorHAnsi"/>
          <w:b/>
          <w:bCs/>
          <w:noProof/>
          <w:sz w:val="20"/>
          <w:szCs w:val="20"/>
        </w:rPr>
        <w:t>Relevant identified uses:</w:t>
      </w:r>
    </w:p>
    <w:p w14:paraId="0B52E165" w14:textId="77777777" w:rsidR="00A36B7E" w:rsidRPr="00E13B10" w:rsidRDefault="00A36B7E" w:rsidP="00E13B10">
      <w:pPr>
        <w:rPr>
          <w:rFonts w:asciiTheme="minorHAnsi" w:hAnsiTheme="minorHAnsi" w:cstheme="minorHAnsi"/>
          <w:noProof/>
          <w:color w:val="000000"/>
          <w:sz w:val="20"/>
          <w:szCs w:val="20"/>
        </w:rPr>
      </w:pPr>
      <w:r w:rsidRPr="00E13B10">
        <w:rPr>
          <w:rStyle w:val="fontstyle01"/>
          <w:rFonts w:asciiTheme="minorHAnsi" w:hAnsiTheme="minorHAnsi" w:cstheme="minorHAnsi"/>
          <w:b w:val="0"/>
          <w:bCs w:val="0"/>
          <w:noProof/>
        </w:rPr>
        <w:t>Perfumes, aromatic substances. Not intended for personal use in this form or concentration. The use descriptor system is provided in Section 16.2.</w:t>
      </w:r>
    </w:p>
    <w:p w14:paraId="059D8A2E" w14:textId="77777777" w:rsidR="00AE433C" w:rsidRPr="00E13B10" w:rsidRDefault="00A3161A" w:rsidP="00E13B10">
      <w:pPr>
        <w:jc w:val="both"/>
        <w:rPr>
          <w:rFonts w:asciiTheme="minorHAnsi" w:hAnsiTheme="minorHAnsi" w:cstheme="minorHAnsi"/>
          <w:b/>
          <w:bCs/>
          <w:noProof/>
          <w:sz w:val="20"/>
          <w:szCs w:val="20"/>
        </w:rPr>
      </w:pPr>
      <w:r w:rsidRPr="00E13B10">
        <w:rPr>
          <w:rFonts w:asciiTheme="minorHAnsi" w:hAnsiTheme="minorHAnsi" w:cstheme="minorHAnsi"/>
          <w:b/>
          <w:bCs/>
          <w:noProof/>
          <w:sz w:val="20"/>
          <w:szCs w:val="20"/>
        </w:rPr>
        <w:t>Uses advised against:</w:t>
      </w:r>
    </w:p>
    <w:p w14:paraId="07CAB9D1" w14:textId="77777777" w:rsidR="00AE433C" w:rsidRPr="00E13B10" w:rsidRDefault="00AE433C" w:rsidP="00E13B10">
      <w:pPr>
        <w:jc w:val="both"/>
        <w:rPr>
          <w:rFonts w:asciiTheme="minorHAnsi" w:hAnsiTheme="minorHAnsi" w:cstheme="minorHAnsi"/>
          <w:bCs/>
          <w:noProof/>
          <w:sz w:val="20"/>
          <w:szCs w:val="20"/>
        </w:rPr>
      </w:pPr>
      <w:r w:rsidRPr="00E13B10">
        <w:rPr>
          <w:rFonts w:asciiTheme="minorHAnsi" w:hAnsiTheme="minorHAnsi" w:cstheme="minorHAnsi"/>
          <w:bCs/>
          <w:noProof/>
          <w:sz w:val="20"/>
          <w:szCs w:val="20"/>
        </w:rPr>
        <w:t>Use other than for the uses and purposes described above is not recommended.</w:t>
      </w:r>
    </w:p>
    <w:p w14:paraId="074735C2" w14:textId="77777777" w:rsidR="00A3161A" w:rsidRPr="00E13B10" w:rsidRDefault="00A3161A" w:rsidP="00E13B10">
      <w:pPr>
        <w:autoSpaceDE w:val="0"/>
        <w:autoSpaceDN w:val="0"/>
        <w:adjustRightInd w:val="0"/>
        <w:jc w:val="both"/>
        <w:rPr>
          <w:rFonts w:asciiTheme="minorHAnsi" w:hAnsiTheme="minorHAnsi" w:cstheme="minorHAnsi"/>
          <w:bCs/>
          <w:noProof/>
          <w:sz w:val="20"/>
          <w:szCs w:val="20"/>
        </w:rPr>
      </w:pPr>
    </w:p>
    <w:p w14:paraId="103B4ADD" w14:textId="77777777" w:rsidR="00904A12" w:rsidRPr="00E13B10" w:rsidRDefault="0016180D" w:rsidP="00E13B10">
      <w:pPr>
        <w:numPr>
          <w:ilvl w:val="1"/>
          <w:numId w:val="2"/>
        </w:numPr>
        <w:jc w:val="both"/>
        <w:rPr>
          <w:rFonts w:asciiTheme="minorHAnsi" w:hAnsiTheme="minorHAnsi" w:cstheme="minorHAnsi"/>
          <w:b/>
          <w:bCs/>
          <w:noProof/>
          <w:sz w:val="20"/>
          <w:szCs w:val="20"/>
        </w:rPr>
      </w:pPr>
      <w:r w:rsidRPr="00E13B10">
        <w:rPr>
          <w:rFonts w:asciiTheme="minorHAnsi" w:hAnsiTheme="minorHAnsi" w:cstheme="minorHAnsi"/>
          <w:b/>
          <w:bCs/>
          <w:noProof/>
          <w:sz w:val="20"/>
          <w:szCs w:val="20"/>
        </w:rPr>
        <w:t>Details of the supplier of the safety data sheet:</w:t>
      </w:r>
    </w:p>
    <w:p w14:paraId="75B84B7A" w14:textId="77777777" w:rsidR="00054D76" w:rsidRPr="00E13B10" w:rsidRDefault="00054D76" w:rsidP="00E13B10">
      <w:pPr>
        <w:rPr>
          <w:rFonts w:asciiTheme="minorHAnsi" w:hAnsiTheme="minorHAnsi" w:cstheme="minorHAnsi"/>
          <w:b/>
          <w:bCs/>
          <w:noProof/>
          <w:sz w:val="20"/>
          <w:szCs w:val="20"/>
        </w:rPr>
      </w:pPr>
      <w:r w:rsidRPr="00E13B10">
        <w:rPr>
          <w:rFonts w:asciiTheme="minorHAnsi" w:hAnsiTheme="minorHAnsi" w:cstheme="minorHAnsi"/>
          <w:noProof/>
          <w:sz w:val="20"/>
          <w:szCs w:val="20"/>
        </w:rPr>
        <w:t>UAB “MANFIRA”</w:t>
      </w:r>
      <w:r w:rsidRPr="00E13B10">
        <w:rPr>
          <w:rFonts w:asciiTheme="minorHAnsi" w:hAnsiTheme="minorHAnsi" w:cstheme="minorHAnsi"/>
          <w:noProof/>
          <w:sz w:val="20"/>
          <w:szCs w:val="20"/>
        </w:rPr>
        <w:br/>
        <w:t>Company code: 302812448</w:t>
      </w:r>
      <w:r w:rsidRPr="00E13B10">
        <w:rPr>
          <w:rFonts w:asciiTheme="minorHAnsi" w:hAnsiTheme="minorHAnsi" w:cstheme="minorHAnsi"/>
          <w:noProof/>
          <w:sz w:val="20"/>
          <w:szCs w:val="20"/>
        </w:rPr>
        <w:br/>
        <w:t>Eišiškių pl. 127, LT-02184 Vilnius, Lithuania</w:t>
      </w:r>
      <w:r w:rsidRPr="00E13B10">
        <w:rPr>
          <w:rFonts w:asciiTheme="minorHAnsi" w:hAnsiTheme="minorHAnsi" w:cstheme="minorHAnsi"/>
          <w:noProof/>
          <w:sz w:val="20"/>
          <w:szCs w:val="20"/>
        </w:rPr>
        <w:br/>
        <w:t>Tel.: +370 633 11451</w:t>
      </w:r>
      <w:r w:rsidRPr="00E13B10">
        <w:rPr>
          <w:rFonts w:asciiTheme="minorHAnsi" w:hAnsiTheme="minorHAnsi" w:cstheme="minorHAnsi"/>
          <w:noProof/>
          <w:sz w:val="20"/>
          <w:szCs w:val="20"/>
        </w:rPr>
        <w:br/>
        <w:t xml:space="preserve">Email: </w:t>
      </w:r>
      <w:hyperlink r:id="rId8" w:history="1">
        <w:r w:rsidRPr="00E13B10">
          <w:rPr>
            <w:rStyle w:val="Hyperlink"/>
            <w:rFonts w:asciiTheme="minorHAnsi" w:hAnsiTheme="minorHAnsi" w:cstheme="minorHAnsi"/>
            <w:noProof/>
            <w:sz w:val="20"/>
            <w:szCs w:val="20"/>
          </w:rPr>
          <w:t>info@craftshop.lt</w:t>
        </w:r>
      </w:hyperlink>
      <w:r w:rsidRPr="00E13B10">
        <w:rPr>
          <w:rFonts w:asciiTheme="minorHAnsi" w:hAnsiTheme="minorHAnsi" w:cstheme="minorHAnsi"/>
          <w:noProof/>
          <w:sz w:val="20"/>
          <w:szCs w:val="20"/>
        </w:rPr>
        <w:t xml:space="preserve"> </w:t>
      </w:r>
      <w:r w:rsidRPr="00E13B10">
        <w:rPr>
          <w:rFonts w:asciiTheme="minorHAnsi" w:hAnsiTheme="minorHAnsi" w:cstheme="minorHAnsi"/>
          <w:noProof/>
          <w:sz w:val="20"/>
          <w:szCs w:val="20"/>
        </w:rPr>
        <w:br/>
        <w:t xml:space="preserve">Website: </w:t>
      </w:r>
      <w:hyperlink r:id="rId9" w:tgtFrame="_new" w:history="1">
        <w:r w:rsidRPr="00E13B10">
          <w:rPr>
            <w:rStyle w:val="Hyperlink"/>
            <w:rFonts w:asciiTheme="minorHAnsi" w:hAnsiTheme="minorHAnsi" w:cstheme="minorHAnsi"/>
            <w:noProof/>
            <w:sz w:val="20"/>
            <w:szCs w:val="20"/>
          </w:rPr>
          <w:t>www.craftshop.lt</w:t>
        </w:r>
      </w:hyperlink>
    </w:p>
    <w:p w14:paraId="3A347085" w14:textId="77777777" w:rsidR="00054D76" w:rsidRPr="00E13B10" w:rsidRDefault="00054D76" w:rsidP="00E13B10">
      <w:pPr>
        <w:pStyle w:val="NormalWeb"/>
        <w:spacing w:before="0" w:beforeAutospacing="0" w:after="0" w:afterAutospacing="0"/>
        <w:rPr>
          <w:rFonts w:asciiTheme="minorHAnsi" w:hAnsiTheme="minorHAnsi" w:cstheme="minorHAnsi"/>
          <w:noProof/>
          <w:sz w:val="20"/>
          <w:szCs w:val="20"/>
        </w:rPr>
      </w:pPr>
      <w:r w:rsidRPr="00E13B10">
        <w:rPr>
          <w:rFonts w:asciiTheme="minorHAnsi" w:hAnsiTheme="minorHAnsi" w:cstheme="minorHAnsi"/>
          <w:noProof/>
          <w:sz w:val="20"/>
          <w:szCs w:val="20"/>
        </w:rPr>
        <w:t>Additional contacts:</w:t>
      </w:r>
      <w:r w:rsidRPr="00E13B10">
        <w:rPr>
          <w:rFonts w:asciiTheme="minorHAnsi" w:hAnsiTheme="minorHAnsi" w:cstheme="minorHAnsi"/>
          <w:noProof/>
          <w:sz w:val="20"/>
          <w:szCs w:val="20"/>
        </w:rPr>
        <w:br/>
        <w:t xml:space="preserve">Email: </w:t>
      </w:r>
      <w:hyperlink r:id="rId10" w:history="1">
        <w:r w:rsidRPr="00E13B10">
          <w:rPr>
            <w:rStyle w:val="Hyperlink"/>
            <w:rFonts w:asciiTheme="minorHAnsi" w:hAnsiTheme="minorHAnsi" w:cstheme="minorHAnsi"/>
            <w:noProof/>
            <w:sz w:val="20"/>
            <w:szCs w:val="20"/>
          </w:rPr>
          <w:t>info@krevo.eu</w:t>
        </w:r>
      </w:hyperlink>
      <w:r w:rsidRPr="00E13B10">
        <w:rPr>
          <w:rFonts w:asciiTheme="minorHAnsi" w:hAnsiTheme="minorHAnsi" w:cstheme="minorHAnsi"/>
          <w:noProof/>
          <w:sz w:val="20"/>
          <w:szCs w:val="20"/>
        </w:rPr>
        <w:t xml:space="preserve"> </w:t>
      </w:r>
      <w:r w:rsidRPr="00E13B10">
        <w:rPr>
          <w:rFonts w:asciiTheme="minorHAnsi" w:hAnsiTheme="minorHAnsi" w:cstheme="minorHAnsi"/>
          <w:noProof/>
          <w:sz w:val="20"/>
          <w:szCs w:val="20"/>
        </w:rPr>
        <w:br/>
        <w:t xml:space="preserve">Website: </w:t>
      </w:r>
      <w:hyperlink r:id="rId11" w:tgtFrame="_new" w:history="1">
        <w:r w:rsidRPr="00E13B10">
          <w:rPr>
            <w:rStyle w:val="Hyperlink"/>
            <w:rFonts w:asciiTheme="minorHAnsi" w:hAnsiTheme="minorHAnsi" w:cstheme="minorHAnsi"/>
            <w:noProof/>
            <w:sz w:val="20"/>
            <w:szCs w:val="20"/>
          </w:rPr>
          <w:t>www.krevo.eu</w:t>
        </w:r>
      </w:hyperlink>
    </w:p>
    <w:p w14:paraId="08CD790F" w14:textId="77777777" w:rsidR="00054D76" w:rsidRPr="00E13B10" w:rsidRDefault="00054D76" w:rsidP="00E13B10">
      <w:pPr>
        <w:jc w:val="both"/>
        <w:rPr>
          <w:rFonts w:asciiTheme="minorHAnsi" w:hAnsiTheme="minorHAnsi" w:cstheme="minorHAnsi"/>
          <w:b/>
          <w:noProof/>
          <w:sz w:val="20"/>
          <w:szCs w:val="20"/>
        </w:rPr>
      </w:pPr>
    </w:p>
    <w:p w14:paraId="4DA9E6A7" w14:textId="77777777" w:rsidR="00054D76" w:rsidRPr="00E13B10" w:rsidRDefault="00054D76" w:rsidP="00E13B10">
      <w:pPr>
        <w:jc w:val="both"/>
        <w:rPr>
          <w:rStyle w:val="Hyperlink"/>
          <w:rFonts w:asciiTheme="minorHAnsi" w:hAnsiTheme="minorHAnsi" w:cstheme="minorHAnsi"/>
          <w:noProof/>
          <w:sz w:val="20"/>
          <w:szCs w:val="20"/>
        </w:rPr>
      </w:pPr>
      <w:r w:rsidRPr="00E13B10">
        <w:rPr>
          <w:rFonts w:asciiTheme="minorHAnsi" w:hAnsiTheme="minorHAnsi" w:cstheme="minorHAnsi"/>
          <w:b/>
          <w:noProof/>
          <w:sz w:val="20"/>
          <w:szCs w:val="20"/>
        </w:rPr>
        <w:t>Email address of the person responsible for the safety data sheet</w:t>
      </w:r>
      <w:r w:rsidRPr="00E13B10">
        <w:rPr>
          <w:rFonts w:asciiTheme="minorHAnsi" w:hAnsiTheme="minorHAnsi" w:cstheme="minorHAnsi"/>
          <w:noProof/>
          <w:sz w:val="20"/>
          <w:szCs w:val="20"/>
        </w:rPr>
        <w:t xml:space="preserve">: </w:t>
      </w:r>
      <w:hyperlink r:id="rId12" w:history="1">
        <w:r w:rsidRPr="00E13B10">
          <w:rPr>
            <w:rStyle w:val="Hyperlink"/>
            <w:rFonts w:asciiTheme="minorHAnsi" w:hAnsiTheme="minorHAnsi" w:cstheme="minorHAnsi"/>
            <w:noProof/>
            <w:sz w:val="20"/>
            <w:szCs w:val="20"/>
          </w:rPr>
          <w:t>info@uficode.eu</w:t>
        </w:r>
      </w:hyperlink>
      <w:r w:rsidRPr="00E13B10">
        <w:rPr>
          <w:rFonts w:asciiTheme="minorHAnsi" w:hAnsiTheme="minorHAnsi" w:cstheme="minorHAnsi"/>
          <w:noProof/>
          <w:sz w:val="20"/>
          <w:szCs w:val="20"/>
        </w:rPr>
        <w:t xml:space="preserve"> </w:t>
      </w:r>
    </w:p>
    <w:p w14:paraId="0A0262F9" w14:textId="77777777" w:rsidR="00054D76" w:rsidRPr="00E13B10" w:rsidRDefault="00054D76" w:rsidP="00E13B10">
      <w:pPr>
        <w:jc w:val="both"/>
        <w:rPr>
          <w:rFonts w:asciiTheme="minorHAnsi" w:hAnsiTheme="minorHAnsi" w:cstheme="minorHAnsi"/>
          <w:noProof/>
          <w:sz w:val="20"/>
          <w:szCs w:val="20"/>
        </w:rPr>
      </w:pPr>
      <w:r w:rsidRPr="00E13B10">
        <w:rPr>
          <w:rFonts w:asciiTheme="minorHAnsi" w:hAnsiTheme="minorHAnsi" w:cstheme="minorHAnsi"/>
          <w:bCs/>
          <w:noProof/>
          <w:sz w:val="20"/>
          <w:szCs w:val="20"/>
        </w:rPr>
        <w:t>Website</w:t>
      </w:r>
      <w:r w:rsidRPr="00E13B10">
        <w:rPr>
          <w:rFonts w:asciiTheme="minorHAnsi" w:hAnsiTheme="minorHAnsi" w:cstheme="minorHAnsi"/>
          <w:b/>
          <w:noProof/>
          <w:sz w:val="20"/>
          <w:szCs w:val="20"/>
        </w:rPr>
        <w:t xml:space="preserve"> </w:t>
      </w:r>
      <w:r w:rsidRPr="00E13B10">
        <w:rPr>
          <w:rFonts w:asciiTheme="minorHAnsi" w:hAnsiTheme="minorHAnsi" w:cstheme="minorHAnsi"/>
          <w:noProof/>
          <w:sz w:val="20"/>
          <w:szCs w:val="20"/>
        </w:rPr>
        <w:t xml:space="preserve">address: </w:t>
      </w:r>
      <w:hyperlink r:id="rId13" w:history="1">
        <w:r w:rsidRPr="00E13B10">
          <w:rPr>
            <w:rStyle w:val="Hyperlink"/>
            <w:rFonts w:asciiTheme="minorHAnsi" w:hAnsiTheme="minorHAnsi" w:cstheme="minorHAnsi"/>
            <w:noProof/>
            <w:sz w:val="20"/>
            <w:szCs w:val="20"/>
          </w:rPr>
          <w:t>www.uficode.eu</w:t>
        </w:r>
      </w:hyperlink>
      <w:r w:rsidRPr="00E13B10">
        <w:rPr>
          <w:rFonts w:asciiTheme="minorHAnsi" w:hAnsiTheme="minorHAnsi" w:cstheme="minorHAnsi"/>
          <w:noProof/>
          <w:sz w:val="20"/>
          <w:szCs w:val="20"/>
        </w:rPr>
        <w:t xml:space="preserve"> </w:t>
      </w:r>
    </w:p>
    <w:p w14:paraId="189B96D1" w14:textId="77777777" w:rsidR="00054D76" w:rsidRPr="00E13B10" w:rsidRDefault="00054D76" w:rsidP="00E13B10">
      <w:pPr>
        <w:rPr>
          <w:rFonts w:asciiTheme="minorHAnsi" w:hAnsiTheme="minorHAnsi" w:cstheme="minorHAnsi"/>
          <w:noProof/>
          <w:color w:val="0000FF"/>
          <w:sz w:val="20"/>
          <w:szCs w:val="20"/>
        </w:rPr>
      </w:pPr>
    </w:p>
    <w:p w14:paraId="23F597C9" w14:textId="77777777" w:rsidR="00054D76" w:rsidRPr="00E13B10" w:rsidRDefault="00054D76" w:rsidP="00E13B10">
      <w:pPr>
        <w:jc w:val="both"/>
        <w:rPr>
          <w:rFonts w:asciiTheme="minorHAnsi" w:hAnsiTheme="minorHAnsi" w:cstheme="minorHAnsi"/>
          <w:noProof/>
          <w:sz w:val="20"/>
          <w:szCs w:val="20"/>
        </w:rPr>
      </w:pPr>
      <w:r w:rsidRPr="00E13B10">
        <w:rPr>
          <w:rFonts w:asciiTheme="minorHAnsi" w:hAnsiTheme="minorHAnsi" w:cstheme="minorHAnsi"/>
          <w:b/>
          <w:noProof/>
          <w:sz w:val="20"/>
          <w:szCs w:val="20"/>
        </w:rPr>
        <w:t>1.4. Emergency telephone number</w:t>
      </w:r>
    </w:p>
    <w:p w14:paraId="704AF479" w14:textId="7EFB8D1B" w:rsidR="00C171AD" w:rsidRPr="00E13B10" w:rsidRDefault="00C171AD" w:rsidP="00E13B10">
      <w:pPr>
        <w:widowControl w:val="0"/>
        <w:overflowPunct w:val="0"/>
        <w:autoSpaceDE w:val="0"/>
        <w:autoSpaceDN w:val="0"/>
        <w:adjustRightInd w:val="0"/>
        <w:rPr>
          <w:rFonts w:asciiTheme="minorHAnsi" w:hAnsiTheme="minorHAnsi" w:cstheme="minorHAnsi"/>
          <w:noProof/>
          <w:color w:val="000000" w:themeColor="text1"/>
          <w:sz w:val="20"/>
          <w:szCs w:val="20"/>
          <w:lang w:val="en-US"/>
        </w:rPr>
      </w:pPr>
      <w:r w:rsidRPr="00E13B10">
        <w:rPr>
          <w:rFonts w:asciiTheme="minorHAnsi" w:hAnsiTheme="minorHAnsi" w:cstheme="minorHAnsi"/>
          <w:noProof/>
          <w:sz w:val="20"/>
          <w:szCs w:val="20"/>
          <w:lang w:val="en-US"/>
        </w:rPr>
        <w:t xml:space="preserve">Emergency telephone number: 112 (available 24 hours throughout the EU). For toxicological advice, contact the national poison centre in the country where the product is placed on the market. National contact details are available at: </w:t>
      </w:r>
      <w:hyperlink r:id="rId14" w:history="1">
        <w:r w:rsidR="0063117B" w:rsidRPr="00E13B10">
          <w:rPr>
            <w:rStyle w:val="Hyperlink"/>
            <w:rFonts w:asciiTheme="minorHAnsi" w:hAnsiTheme="minorHAnsi" w:cstheme="minorHAnsi"/>
            <w:noProof/>
            <w:sz w:val="20"/>
            <w:szCs w:val="20"/>
            <w:lang w:val="en-US"/>
          </w:rPr>
          <w:t>https://poisoncentres.echa.europa.eu/appointed-bodies</w:t>
        </w:r>
      </w:hyperlink>
      <w:r w:rsidR="0063117B" w:rsidRPr="00E13B10">
        <w:rPr>
          <w:rFonts w:asciiTheme="minorHAnsi" w:hAnsiTheme="minorHAnsi" w:cstheme="minorHAnsi"/>
          <w:noProof/>
          <w:sz w:val="20"/>
          <w:szCs w:val="20"/>
          <w:lang w:val="en-US"/>
        </w:rPr>
        <w:t xml:space="preserve"> </w:t>
      </w:r>
    </w:p>
    <w:p w14:paraId="677A0F74" w14:textId="77777777" w:rsidR="00C30796" w:rsidRPr="00E13B10" w:rsidRDefault="00C30796" w:rsidP="00E13B10">
      <w:pPr>
        <w:jc w:val="both"/>
        <w:rPr>
          <w:rFonts w:asciiTheme="minorHAnsi" w:hAnsiTheme="minorHAnsi" w:cstheme="minorHAnsi"/>
          <w:b/>
          <w:noProof/>
          <w:sz w:val="20"/>
          <w:szCs w:val="20"/>
        </w:rPr>
      </w:pPr>
    </w:p>
    <w:p w14:paraId="50AFD5CB" w14:textId="77777777" w:rsidR="00985CEE" w:rsidRPr="00E13B10" w:rsidRDefault="00985CEE" w:rsidP="00E13B10">
      <w:pPr>
        <w:jc w:val="both"/>
        <w:rPr>
          <w:rFonts w:asciiTheme="minorHAnsi" w:hAnsiTheme="minorHAnsi" w:cstheme="minorHAnsi"/>
          <w:b/>
          <w:noProof/>
          <w:sz w:val="20"/>
          <w:szCs w:val="20"/>
        </w:rPr>
      </w:pPr>
    </w:p>
    <w:p w14:paraId="04A9A1DE" w14:textId="77777777" w:rsidR="004B2DDA" w:rsidRPr="00E13B10" w:rsidRDefault="00342227" w:rsidP="00E13B10">
      <w:pPr>
        <w:pBdr>
          <w:bottom w:val="single" w:sz="4" w:space="1" w:color="auto"/>
        </w:pBdr>
        <w:rPr>
          <w:rFonts w:asciiTheme="minorHAnsi" w:hAnsiTheme="minorHAnsi" w:cstheme="minorHAnsi"/>
          <w:b/>
          <w:noProof/>
          <w:sz w:val="20"/>
          <w:szCs w:val="20"/>
          <w:u w:val="single"/>
        </w:rPr>
      </w:pPr>
      <w:r w:rsidRPr="00E13B10">
        <w:rPr>
          <w:rFonts w:asciiTheme="minorHAnsi" w:hAnsiTheme="minorHAnsi" w:cstheme="minorHAnsi"/>
          <w:b/>
          <w:noProof/>
          <w:sz w:val="20"/>
          <w:szCs w:val="20"/>
        </w:rPr>
        <w:t>SECTION 2: HAZARDS IDENTIFICATION</w:t>
      </w:r>
    </w:p>
    <w:p w14:paraId="7AB3824F" w14:textId="77777777" w:rsidR="00342227" w:rsidRPr="00E13B10" w:rsidRDefault="00342227" w:rsidP="00E13B10">
      <w:pPr>
        <w:jc w:val="both"/>
        <w:rPr>
          <w:rFonts w:asciiTheme="minorHAnsi" w:hAnsiTheme="minorHAnsi" w:cstheme="minorHAnsi"/>
          <w:b/>
          <w:bCs/>
          <w:noProof/>
          <w:sz w:val="20"/>
          <w:szCs w:val="20"/>
        </w:rPr>
      </w:pPr>
    </w:p>
    <w:p w14:paraId="539B0789" w14:textId="77777777" w:rsidR="001C2A77" w:rsidRPr="00E13B10" w:rsidRDefault="006328E7" w:rsidP="00E13B10">
      <w:pPr>
        <w:jc w:val="both"/>
        <w:rPr>
          <w:rFonts w:asciiTheme="minorHAnsi" w:hAnsiTheme="minorHAnsi" w:cstheme="minorHAnsi"/>
          <w:b/>
          <w:bCs/>
          <w:noProof/>
          <w:sz w:val="20"/>
          <w:szCs w:val="20"/>
        </w:rPr>
      </w:pPr>
      <w:r w:rsidRPr="00E13B10">
        <w:rPr>
          <w:rFonts w:asciiTheme="minorHAnsi" w:hAnsiTheme="minorHAnsi" w:cstheme="minorHAnsi"/>
          <w:b/>
          <w:bCs/>
          <w:noProof/>
          <w:sz w:val="20"/>
          <w:szCs w:val="20"/>
        </w:rPr>
        <w:t>2.1. Classification of the substance or mixture according to Regulation (EC) No 1272/2008: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1"/>
        <w:gridCol w:w="1167"/>
        <w:gridCol w:w="1379"/>
      </w:tblGrid>
      <w:tr w:rsidR="006D48DC" w:rsidRPr="00E13B10" w14:paraId="482F434F" w14:textId="77777777" w:rsidTr="00AC081D">
        <w:trPr>
          <w:trHeight w:val="297"/>
        </w:trPr>
        <w:tc>
          <w:tcPr>
            <w:tcW w:w="6941" w:type="dxa"/>
            <w:vAlign w:val="center"/>
            <w:hideMark/>
          </w:tcPr>
          <w:p w14:paraId="7D7CEFE7" w14:textId="77777777" w:rsidR="006D48DC" w:rsidRPr="00E13B10" w:rsidRDefault="006D48DC" w:rsidP="00E13B10">
            <w:pPr>
              <w:tabs>
                <w:tab w:val="center" w:pos="4279"/>
              </w:tabs>
              <w:jc w:val="center"/>
              <w:rPr>
                <w:rFonts w:asciiTheme="minorHAnsi" w:hAnsiTheme="minorHAnsi" w:cstheme="minorHAnsi"/>
                <w:bCs/>
                <w:noProof/>
                <w:sz w:val="20"/>
                <w:szCs w:val="20"/>
              </w:rPr>
            </w:pPr>
            <w:r w:rsidRPr="00E13B10">
              <w:rPr>
                <w:rFonts w:asciiTheme="minorHAnsi" w:hAnsiTheme="minorHAnsi" w:cstheme="minorHAnsi"/>
                <w:bCs/>
                <w:noProof/>
                <w:sz w:val="20"/>
                <w:szCs w:val="20"/>
              </w:rPr>
              <w:t>Hazard class</w:t>
            </w:r>
          </w:p>
        </w:tc>
        <w:tc>
          <w:tcPr>
            <w:tcW w:w="1167" w:type="dxa"/>
            <w:vAlign w:val="center"/>
            <w:hideMark/>
          </w:tcPr>
          <w:p w14:paraId="3D0C68A7" w14:textId="77777777" w:rsidR="006D48DC" w:rsidRPr="00E13B10" w:rsidRDefault="006D48DC" w:rsidP="00E13B10">
            <w:pPr>
              <w:tabs>
                <w:tab w:val="center" w:pos="4279"/>
              </w:tabs>
              <w:jc w:val="center"/>
              <w:rPr>
                <w:rFonts w:asciiTheme="minorHAnsi" w:hAnsiTheme="minorHAnsi" w:cstheme="minorHAnsi"/>
                <w:bCs/>
                <w:noProof/>
                <w:sz w:val="20"/>
                <w:szCs w:val="20"/>
              </w:rPr>
            </w:pPr>
            <w:r w:rsidRPr="00E13B10">
              <w:rPr>
                <w:rFonts w:asciiTheme="minorHAnsi" w:hAnsiTheme="minorHAnsi" w:cstheme="minorHAnsi"/>
                <w:bCs/>
                <w:noProof/>
                <w:sz w:val="20"/>
                <w:szCs w:val="20"/>
              </w:rPr>
              <w:t>Hazard category</w:t>
            </w:r>
          </w:p>
        </w:tc>
        <w:tc>
          <w:tcPr>
            <w:tcW w:w="1379" w:type="dxa"/>
            <w:vAlign w:val="center"/>
            <w:hideMark/>
          </w:tcPr>
          <w:p w14:paraId="2017B2B3" w14:textId="77777777" w:rsidR="006D48DC" w:rsidRPr="00E13B10" w:rsidRDefault="006D48DC" w:rsidP="00E13B10">
            <w:pPr>
              <w:tabs>
                <w:tab w:val="center" w:pos="4279"/>
              </w:tabs>
              <w:jc w:val="center"/>
              <w:rPr>
                <w:rFonts w:asciiTheme="minorHAnsi" w:hAnsiTheme="minorHAnsi" w:cstheme="minorHAnsi"/>
                <w:bCs/>
                <w:noProof/>
                <w:sz w:val="20"/>
                <w:szCs w:val="20"/>
              </w:rPr>
            </w:pPr>
            <w:r w:rsidRPr="00E13B10">
              <w:rPr>
                <w:rFonts w:asciiTheme="minorHAnsi" w:hAnsiTheme="minorHAnsi" w:cstheme="minorHAnsi"/>
                <w:bCs/>
                <w:noProof/>
                <w:sz w:val="20"/>
                <w:szCs w:val="20"/>
              </w:rPr>
              <w:t>Hazard statement</w:t>
            </w:r>
          </w:p>
        </w:tc>
      </w:tr>
      <w:tr w:rsidR="00D12F74" w:rsidRPr="00E13B10" w14:paraId="742E2CBE" w14:textId="77777777" w:rsidTr="00AC081D">
        <w:trPr>
          <w:trHeight w:val="297"/>
        </w:trPr>
        <w:tc>
          <w:tcPr>
            <w:tcW w:w="6941" w:type="dxa"/>
            <w:vAlign w:val="center"/>
          </w:tcPr>
          <w:p w14:paraId="56FD79E4" w14:textId="46D29A9D" w:rsidR="00D12F74" w:rsidRPr="00E13B10" w:rsidRDefault="00D12F74" w:rsidP="00E13B10">
            <w:pPr>
              <w:tabs>
                <w:tab w:val="center" w:pos="4279"/>
              </w:tabs>
              <w:jc w:val="center"/>
              <w:rPr>
                <w:rFonts w:asciiTheme="minorHAnsi" w:hAnsiTheme="minorHAnsi" w:cstheme="minorHAnsi"/>
                <w:b/>
                <w:noProof/>
                <w:sz w:val="20"/>
                <w:szCs w:val="20"/>
              </w:rPr>
            </w:pPr>
            <w:r w:rsidRPr="00E13B10">
              <w:rPr>
                <w:rFonts w:asciiTheme="minorHAnsi" w:hAnsiTheme="minorHAnsi" w:cstheme="minorHAnsi"/>
                <w:b/>
                <w:color w:val="000000"/>
                <w:sz w:val="20"/>
                <w:szCs w:val="20"/>
              </w:rPr>
              <w:t>Acute toxicity</w:t>
            </w:r>
          </w:p>
        </w:tc>
        <w:tc>
          <w:tcPr>
            <w:tcW w:w="1167" w:type="dxa"/>
            <w:vAlign w:val="center"/>
          </w:tcPr>
          <w:p w14:paraId="5539F732" w14:textId="18826216" w:rsidR="00D12F74" w:rsidRPr="00E13B10" w:rsidRDefault="00D12F74" w:rsidP="00E13B10">
            <w:pPr>
              <w:tabs>
                <w:tab w:val="center" w:pos="4279"/>
              </w:tabs>
              <w:jc w:val="center"/>
              <w:rPr>
                <w:rFonts w:asciiTheme="minorHAnsi" w:hAnsiTheme="minorHAnsi" w:cstheme="minorHAnsi"/>
                <w:b/>
                <w:bCs/>
                <w:noProof/>
                <w:sz w:val="20"/>
                <w:szCs w:val="20"/>
              </w:rPr>
            </w:pPr>
            <w:r w:rsidRPr="00E13B10">
              <w:rPr>
                <w:rFonts w:asciiTheme="minorHAnsi" w:hAnsiTheme="minorHAnsi" w:cstheme="minorHAnsi"/>
                <w:b/>
                <w:color w:val="000000"/>
                <w:sz w:val="20"/>
                <w:szCs w:val="20"/>
              </w:rPr>
              <w:t>4</w:t>
            </w:r>
          </w:p>
        </w:tc>
        <w:tc>
          <w:tcPr>
            <w:tcW w:w="1379" w:type="dxa"/>
            <w:vAlign w:val="center"/>
          </w:tcPr>
          <w:p w14:paraId="2BCD0B10" w14:textId="5CF9B2CB" w:rsidR="00D12F74" w:rsidRPr="00E13B10" w:rsidRDefault="00D12F74" w:rsidP="00E13B10">
            <w:pPr>
              <w:tabs>
                <w:tab w:val="center" w:pos="4279"/>
              </w:tabs>
              <w:jc w:val="center"/>
              <w:rPr>
                <w:rFonts w:asciiTheme="minorHAnsi" w:hAnsiTheme="minorHAnsi" w:cstheme="minorHAnsi"/>
                <w:b/>
                <w:bCs/>
                <w:noProof/>
                <w:sz w:val="20"/>
                <w:szCs w:val="20"/>
              </w:rPr>
            </w:pPr>
            <w:r w:rsidRPr="00E13B10">
              <w:rPr>
                <w:rFonts w:asciiTheme="minorHAnsi" w:hAnsiTheme="minorHAnsi" w:cstheme="minorHAnsi"/>
                <w:b/>
                <w:color w:val="000000"/>
                <w:sz w:val="20"/>
                <w:szCs w:val="20"/>
              </w:rPr>
              <w:t>H302</w:t>
            </w:r>
          </w:p>
        </w:tc>
      </w:tr>
      <w:tr w:rsidR="006E33D1" w:rsidRPr="00E13B10" w14:paraId="52DE3BC8" w14:textId="77777777" w:rsidTr="00AC081D">
        <w:trPr>
          <w:trHeight w:val="297"/>
        </w:trPr>
        <w:tc>
          <w:tcPr>
            <w:tcW w:w="6941" w:type="dxa"/>
            <w:vAlign w:val="center"/>
          </w:tcPr>
          <w:p w14:paraId="4D0E6732" w14:textId="77777777" w:rsidR="006E33D1" w:rsidRPr="00E13B10" w:rsidRDefault="006E33D1" w:rsidP="00E13B10">
            <w:pPr>
              <w:tabs>
                <w:tab w:val="center" w:pos="4279"/>
              </w:tabs>
              <w:jc w:val="center"/>
              <w:rPr>
                <w:rFonts w:asciiTheme="minorHAnsi" w:hAnsiTheme="minorHAnsi" w:cstheme="minorHAnsi"/>
                <w:b/>
                <w:noProof/>
                <w:sz w:val="20"/>
                <w:szCs w:val="20"/>
              </w:rPr>
            </w:pPr>
            <w:r w:rsidRPr="00E13B10">
              <w:rPr>
                <w:rFonts w:asciiTheme="minorHAnsi" w:hAnsiTheme="minorHAnsi" w:cstheme="minorHAnsi"/>
                <w:b/>
                <w:noProof/>
                <w:sz w:val="20"/>
                <w:szCs w:val="20"/>
              </w:rPr>
              <w:t>Skin sensitisation</w:t>
            </w:r>
          </w:p>
        </w:tc>
        <w:tc>
          <w:tcPr>
            <w:tcW w:w="1167" w:type="dxa"/>
            <w:vAlign w:val="center"/>
          </w:tcPr>
          <w:p w14:paraId="3C99BECF" w14:textId="3F3EE1AC" w:rsidR="006E33D1" w:rsidRPr="00E13B10" w:rsidRDefault="006E33D1" w:rsidP="00E13B10">
            <w:pPr>
              <w:tabs>
                <w:tab w:val="center" w:pos="4279"/>
              </w:tabs>
              <w:jc w:val="center"/>
              <w:rPr>
                <w:rFonts w:asciiTheme="minorHAnsi" w:hAnsiTheme="minorHAnsi" w:cstheme="minorHAnsi"/>
                <w:b/>
                <w:bCs/>
                <w:noProof/>
                <w:sz w:val="20"/>
                <w:szCs w:val="20"/>
              </w:rPr>
            </w:pPr>
            <w:r w:rsidRPr="00E13B10">
              <w:rPr>
                <w:rFonts w:asciiTheme="minorHAnsi" w:hAnsiTheme="minorHAnsi" w:cstheme="minorHAnsi"/>
                <w:b/>
                <w:bCs/>
                <w:noProof/>
                <w:sz w:val="20"/>
                <w:szCs w:val="20"/>
              </w:rPr>
              <w:t>1</w:t>
            </w:r>
          </w:p>
        </w:tc>
        <w:tc>
          <w:tcPr>
            <w:tcW w:w="1379" w:type="dxa"/>
            <w:vAlign w:val="center"/>
          </w:tcPr>
          <w:p w14:paraId="7139D646" w14:textId="77777777" w:rsidR="006E33D1" w:rsidRPr="00E13B10" w:rsidRDefault="006E33D1" w:rsidP="00E13B10">
            <w:pPr>
              <w:tabs>
                <w:tab w:val="center" w:pos="4279"/>
              </w:tabs>
              <w:jc w:val="center"/>
              <w:rPr>
                <w:rFonts w:asciiTheme="minorHAnsi" w:hAnsiTheme="minorHAnsi" w:cstheme="minorHAnsi"/>
                <w:b/>
                <w:bCs/>
                <w:noProof/>
                <w:sz w:val="20"/>
                <w:szCs w:val="20"/>
              </w:rPr>
            </w:pPr>
            <w:r w:rsidRPr="00E13B10">
              <w:rPr>
                <w:rFonts w:asciiTheme="minorHAnsi" w:hAnsiTheme="minorHAnsi" w:cstheme="minorHAnsi"/>
                <w:b/>
                <w:bCs/>
                <w:noProof/>
                <w:sz w:val="20"/>
                <w:szCs w:val="20"/>
              </w:rPr>
              <w:t>H317</w:t>
            </w:r>
          </w:p>
        </w:tc>
      </w:tr>
      <w:tr w:rsidR="00D12F74" w:rsidRPr="00E13B10" w14:paraId="48279C3B" w14:textId="77777777" w:rsidTr="00AC081D">
        <w:trPr>
          <w:trHeight w:val="297"/>
        </w:trPr>
        <w:tc>
          <w:tcPr>
            <w:tcW w:w="6941" w:type="dxa"/>
            <w:vAlign w:val="center"/>
          </w:tcPr>
          <w:p w14:paraId="1245F60A" w14:textId="04DBB59D" w:rsidR="00D12F74" w:rsidRPr="00E13B10" w:rsidRDefault="00D12F74" w:rsidP="00E13B10">
            <w:pPr>
              <w:tabs>
                <w:tab w:val="center" w:pos="4279"/>
              </w:tabs>
              <w:jc w:val="center"/>
              <w:rPr>
                <w:rFonts w:asciiTheme="minorHAnsi" w:hAnsiTheme="minorHAnsi" w:cstheme="minorHAnsi"/>
                <w:b/>
                <w:noProof/>
                <w:sz w:val="20"/>
                <w:szCs w:val="20"/>
              </w:rPr>
            </w:pPr>
            <w:r w:rsidRPr="00E13B10">
              <w:rPr>
                <w:rFonts w:asciiTheme="minorHAnsi" w:hAnsiTheme="minorHAnsi" w:cstheme="minorHAnsi"/>
                <w:b/>
                <w:color w:val="000000"/>
                <w:sz w:val="20"/>
                <w:szCs w:val="20"/>
              </w:rPr>
              <w:t>Hazardous to the aquatic environment — acute hazard</w:t>
            </w:r>
          </w:p>
        </w:tc>
        <w:tc>
          <w:tcPr>
            <w:tcW w:w="1167" w:type="dxa"/>
            <w:vAlign w:val="center"/>
          </w:tcPr>
          <w:p w14:paraId="20FC8E1D" w14:textId="7BD30CF7" w:rsidR="00D12F74" w:rsidRPr="00E13B10" w:rsidRDefault="00D12F74" w:rsidP="00E13B10">
            <w:pPr>
              <w:tabs>
                <w:tab w:val="center" w:pos="4279"/>
              </w:tabs>
              <w:jc w:val="center"/>
              <w:rPr>
                <w:rFonts w:asciiTheme="minorHAnsi" w:hAnsiTheme="minorHAnsi" w:cstheme="minorHAnsi"/>
                <w:b/>
                <w:bCs/>
                <w:noProof/>
                <w:sz w:val="20"/>
                <w:szCs w:val="20"/>
              </w:rPr>
            </w:pPr>
            <w:r w:rsidRPr="00E13B10">
              <w:rPr>
                <w:rFonts w:asciiTheme="minorHAnsi" w:hAnsiTheme="minorHAnsi" w:cstheme="minorHAnsi"/>
                <w:b/>
                <w:color w:val="000000"/>
                <w:sz w:val="20"/>
                <w:szCs w:val="20"/>
              </w:rPr>
              <w:t>1</w:t>
            </w:r>
          </w:p>
        </w:tc>
        <w:tc>
          <w:tcPr>
            <w:tcW w:w="1379" w:type="dxa"/>
            <w:vAlign w:val="center"/>
          </w:tcPr>
          <w:p w14:paraId="13E4B605" w14:textId="6AA56420" w:rsidR="00D12F74" w:rsidRPr="00E13B10" w:rsidRDefault="00D12F74" w:rsidP="00E13B10">
            <w:pPr>
              <w:tabs>
                <w:tab w:val="center" w:pos="4279"/>
              </w:tabs>
              <w:jc w:val="center"/>
              <w:rPr>
                <w:rFonts w:asciiTheme="minorHAnsi" w:hAnsiTheme="minorHAnsi" w:cstheme="minorHAnsi"/>
                <w:b/>
                <w:bCs/>
                <w:noProof/>
                <w:sz w:val="20"/>
                <w:szCs w:val="20"/>
              </w:rPr>
            </w:pPr>
            <w:r w:rsidRPr="00E13B10">
              <w:rPr>
                <w:rFonts w:asciiTheme="minorHAnsi" w:hAnsiTheme="minorHAnsi" w:cstheme="minorHAnsi"/>
                <w:b/>
                <w:color w:val="000000"/>
                <w:sz w:val="20"/>
                <w:szCs w:val="20"/>
              </w:rPr>
              <w:t>H400</w:t>
            </w:r>
          </w:p>
        </w:tc>
      </w:tr>
      <w:tr w:rsidR="006E33D1" w:rsidRPr="00E13B10" w14:paraId="69DB4531" w14:textId="77777777" w:rsidTr="00AC081D">
        <w:trPr>
          <w:trHeight w:val="297"/>
        </w:trPr>
        <w:tc>
          <w:tcPr>
            <w:tcW w:w="6941" w:type="dxa"/>
            <w:vAlign w:val="center"/>
          </w:tcPr>
          <w:p w14:paraId="0A705F0A" w14:textId="77777777" w:rsidR="006E33D1" w:rsidRPr="00E13B10" w:rsidRDefault="006E33D1" w:rsidP="00E13B10">
            <w:pPr>
              <w:tabs>
                <w:tab w:val="center" w:pos="4279"/>
              </w:tabs>
              <w:jc w:val="center"/>
              <w:rPr>
                <w:rFonts w:asciiTheme="minorHAnsi" w:hAnsiTheme="minorHAnsi" w:cstheme="minorHAnsi"/>
                <w:b/>
                <w:bCs/>
                <w:noProof/>
                <w:sz w:val="20"/>
                <w:szCs w:val="20"/>
              </w:rPr>
            </w:pPr>
            <w:r w:rsidRPr="00E13B10">
              <w:rPr>
                <w:rFonts w:asciiTheme="minorHAnsi" w:hAnsiTheme="minorHAnsi" w:cstheme="minorHAnsi"/>
                <w:b/>
                <w:bCs/>
                <w:noProof/>
                <w:sz w:val="20"/>
                <w:szCs w:val="20"/>
              </w:rPr>
              <w:t>Hazardous to the aquatic environment, long-term</w:t>
            </w:r>
          </w:p>
        </w:tc>
        <w:tc>
          <w:tcPr>
            <w:tcW w:w="1167" w:type="dxa"/>
            <w:vAlign w:val="center"/>
          </w:tcPr>
          <w:p w14:paraId="13FAA82D" w14:textId="66027C09" w:rsidR="006E33D1" w:rsidRPr="00E13B10" w:rsidRDefault="005B496A" w:rsidP="00E13B10">
            <w:pPr>
              <w:tabs>
                <w:tab w:val="center" w:pos="4279"/>
              </w:tabs>
              <w:jc w:val="center"/>
              <w:rPr>
                <w:rFonts w:asciiTheme="minorHAnsi" w:hAnsiTheme="minorHAnsi" w:cstheme="minorHAnsi"/>
                <w:b/>
                <w:bCs/>
                <w:noProof/>
                <w:sz w:val="20"/>
                <w:szCs w:val="20"/>
              </w:rPr>
            </w:pPr>
            <w:r w:rsidRPr="00E13B10">
              <w:rPr>
                <w:rFonts w:asciiTheme="minorHAnsi" w:hAnsiTheme="minorHAnsi" w:cstheme="minorHAnsi"/>
                <w:b/>
                <w:bCs/>
                <w:noProof/>
                <w:sz w:val="20"/>
                <w:szCs w:val="20"/>
              </w:rPr>
              <w:t>2</w:t>
            </w:r>
          </w:p>
        </w:tc>
        <w:tc>
          <w:tcPr>
            <w:tcW w:w="1379" w:type="dxa"/>
            <w:vAlign w:val="center"/>
          </w:tcPr>
          <w:p w14:paraId="121279E7" w14:textId="5ACA9C7C" w:rsidR="006E33D1" w:rsidRPr="00E13B10" w:rsidRDefault="006E33D1" w:rsidP="00E13B10">
            <w:pPr>
              <w:tabs>
                <w:tab w:val="center" w:pos="4279"/>
              </w:tabs>
              <w:jc w:val="center"/>
              <w:rPr>
                <w:rFonts w:asciiTheme="minorHAnsi" w:hAnsiTheme="minorHAnsi" w:cstheme="minorHAnsi"/>
                <w:b/>
                <w:bCs/>
                <w:noProof/>
                <w:sz w:val="20"/>
                <w:szCs w:val="20"/>
              </w:rPr>
            </w:pPr>
            <w:r w:rsidRPr="00E13B10">
              <w:rPr>
                <w:rFonts w:asciiTheme="minorHAnsi" w:hAnsiTheme="minorHAnsi" w:cstheme="minorHAnsi"/>
                <w:b/>
                <w:bCs/>
                <w:noProof/>
                <w:sz w:val="20"/>
                <w:szCs w:val="20"/>
              </w:rPr>
              <w:t>H41</w:t>
            </w:r>
            <w:r w:rsidR="005B496A" w:rsidRPr="00E13B10">
              <w:rPr>
                <w:rFonts w:asciiTheme="minorHAnsi" w:hAnsiTheme="minorHAnsi" w:cstheme="minorHAnsi"/>
                <w:b/>
                <w:bCs/>
                <w:noProof/>
                <w:sz w:val="20"/>
                <w:szCs w:val="20"/>
              </w:rPr>
              <w:t>1</w:t>
            </w:r>
          </w:p>
        </w:tc>
      </w:tr>
    </w:tbl>
    <w:p w14:paraId="1BFA646F" w14:textId="77777777" w:rsidR="006D48DC" w:rsidRPr="00E13B10" w:rsidRDefault="006D48DC" w:rsidP="00E13B10">
      <w:pPr>
        <w:tabs>
          <w:tab w:val="center" w:pos="4279"/>
        </w:tabs>
        <w:jc w:val="both"/>
        <w:rPr>
          <w:rFonts w:asciiTheme="minorHAnsi" w:hAnsiTheme="minorHAnsi" w:cstheme="minorHAnsi"/>
          <w:b/>
          <w:bCs/>
          <w:noProof/>
          <w:sz w:val="20"/>
          <w:szCs w:val="20"/>
        </w:rPr>
      </w:pPr>
    </w:p>
    <w:p w14:paraId="6FEBC4EC" w14:textId="0E88DF3F" w:rsidR="004B2DDA" w:rsidRPr="00E13B10" w:rsidRDefault="00E47795" w:rsidP="00E13B10">
      <w:pPr>
        <w:tabs>
          <w:tab w:val="center" w:pos="4279"/>
        </w:tabs>
        <w:jc w:val="both"/>
        <w:rPr>
          <w:rFonts w:asciiTheme="minorHAnsi" w:hAnsiTheme="minorHAnsi" w:cstheme="minorHAnsi"/>
          <w:b/>
          <w:bCs/>
          <w:noProof/>
          <w:sz w:val="20"/>
          <w:szCs w:val="20"/>
        </w:rPr>
      </w:pPr>
      <w:r w:rsidRPr="00E13B10">
        <w:rPr>
          <w:rFonts w:asciiTheme="minorHAnsi" w:hAnsiTheme="minorHAnsi" w:cstheme="minorHAnsi"/>
          <w:b/>
          <w:bCs/>
          <w:noProof/>
          <w:sz w:val="20"/>
          <w:szCs w:val="20"/>
        </w:rPr>
        <w:t>2.2. Label elements</w:t>
      </w:r>
    </w:p>
    <w:p w14:paraId="42EE8054" w14:textId="77777777" w:rsidR="00E47795" w:rsidRPr="00E13B10" w:rsidRDefault="00A44FDE" w:rsidP="00E13B10">
      <w:pPr>
        <w:autoSpaceDE w:val="0"/>
        <w:autoSpaceDN w:val="0"/>
        <w:adjustRightInd w:val="0"/>
        <w:ind w:left="2592" w:hanging="2592"/>
        <w:rPr>
          <w:rFonts w:asciiTheme="minorHAnsi" w:hAnsiTheme="minorHAnsi" w:cstheme="minorHAnsi"/>
          <w:b/>
          <w:bCs/>
          <w:noProof/>
          <w:sz w:val="20"/>
          <w:szCs w:val="20"/>
        </w:rPr>
      </w:pPr>
      <w:r w:rsidRPr="00E13B10">
        <w:rPr>
          <w:rFonts w:asciiTheme="minorHAnsi" w:hAnsiTheme="minorHAnsi" w:cstheme="minorHAnsi"/>
          <w:b/>
          <w:bCs/>
          <w:noProof/>
          <w:sz w:val="20"/>
          <w:szCs w:val="20"/>
        </w:rPr>
        <w:t>Labelling according to Regulation (EC) No 1272/2008:</w:t>
      </w:r>
    </w:p>
    <w:tbl>
      <w:tblPr>
        <w:tblW w:w="952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6"/>
        <w:gridCol w:w="708"/>
        <w:gridCol w:w="6663"/>
      </w:tblGrid>
      <w:tr w:rsidR="009E4203" w:rsidRPr="00E13B10" w14:paraId="089BF5A4" w14:textId="77777777" w:rsidTr="00990F91">
        <w:tc>
          <w:tcPr>
            <w:tcW w:w="2864" w:type="dxa"/>
            <w:gridSpan w:val="2"/>
            <w:tcBorders>
              <w:right w:val="single" w:sz="4" w:space="0" w:color="auto"/>
            </w:tcBorders>
            <w:vAlign w:val="center"/>
          </w:tcPr>
          <w:p w14:paraId="52BDF440" w14:textId="77777777" w:rsidR="009E4203" w:rsidRPr="00E13B10" w:rsidRDefault="009E4203" w:rsidP="00E13B10">
            <w:pPr>
              <w:autoSpaceDE w:val="0"/>
              <w:autoSpaceDN w:val="0"/>
              <w:adjustRightInd w:val="0"/>
              <w:jc w:val="center"/>
              <w:rPr>
                <w:rFonts w:asciiTheme="minorHAnsi" w:hAnsiTheme="minorHAnsi" w:cstheme="minorHAnsi"/>
                <w:bCs/>
                <w:noProof/>
                <w:sz w:val="20"/>
                <w:szCs w:val="20"/>
              </w:rPr>
            </w:pPr>
            <w:r w:rsidRPr="00E13B10">
              <w:rPr>
                <w:rFonts w:asciiTheme="minorHAnsi" w:hAnsiTheme="minorHAnsi" w:cstheme="minorHAnsi"/>
                <w:bCs/>
                <w:noProof/>
                <w:sz w:val="20"/>
                <w:szCs w:val="20"/>
              </w:rPr>
              <w:t>Hazard pictogram(s):</w:t>
            </w:r>
          </w:p>
        </w:tc>
        <w:tc>
          <w:tcPr>
            <w:tcW w:w="6663" w:type="dxa"/>
            <w:tcBorders>
              <w:top w:val="single" w:sz="4" w:space="0" w:color="auto"/>
              <w:left w:val="single" w:sz="4" w:space="0" w:color="auto"/>
              <w:bottom w:val="single" w:sz="4" w:space="0" w:color="auto"/>
              <w:right w:val="single" w:sz="4" w:space="0" w:color="auto"/>
            </w:tcBorders>
          </w:tcPr>
          <w:p w14:paraId="5C501E01" w14:textId="5A29BA34" w:rsidR="009E4203" w:rsidRPr="00E13B10" w:rsidRDefault="005B496A" w:rsidP="00E13B10">
            <w:pPr>
              <w:autoSpaceDE w:val="0"/>
              <w:autoSpaceDN w:val="0"/>
              <w:adjustRightInd w:val="0"/>
              <w:rPr>
                <w:rFonts w:asciiTheme="minorHAnsi" w:hAnsiTheme="minorHAnsi" w:cstheme="minorHAnsi"/>
                <w:bCs/>
                <w:noProof/>
                <w:sz w:val="20"/>
                <w:szCs w:val="20"/>
              </w:rPr>
            </w:pPr>
            <w:r w:rsidRPr="00E13B10">
              <w:rPr>
                <w:rFonts w:asciiTheme="minorHAnsi" w:hAnsiTheme="minorHAnsi" w:cstheme="minorHAnsi"/>
                <w:noProof/>
                <w:sz w:val="20"/>
                <w:szCs w:val="20"/>
              </w:rPr>
              <w:drawing>
                <wp:anchor distT="0" distB="0" distL="0" distR="0" simplePos="0" relativeHeight="251659264" behindDoc="0" locked="0" layoutInCell="1" allowOverlap="1" wp14:anchorId="41BE541B" wp14:editId="62B9F45F">
                  <wp:simplePos x="0" y="0"/>
                  <wp:positionH relativeFrom="page">
                    <wp:posOffset>1024534</wp:posOffset>
                  </wp:positionH>
                  <wp:positionV relativeFrom="paragraph">
                    <wp:posOffset>-1778</wp:posOffset>
                  </wp:positionV>
                  <wp:extent cx="943610" cy="956389"/>
                  <wp:effectExtent l="0" t="0" r="8890" b="0"/>
                  <wp:wrapNone/>
                  <wp:docPr id="16" name="Image 16" descr="GHS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descr="GHS09"/>
                          <pic:cNvPicPr/>
                        </pic:nvPicPr>
                        <pic:blipFill>
                          <a:blip r:embed="rId15" cstate="print"/>
                          <a:stretch>
                            <a:fillRect/>
                          </a:stretch>
                        </pic:blipFill>
                        <pic:spPr>
                          <a:xfrm>
                            <a:off x="0" y="0"/>
                            <a:ext cx="943817" cy="956599"/>
                          </a:xfrm>
                          <a:prstGeom prst="rect">
                            <a:avLst/>
                          </a:prstGeom>
                        </pic:spPr>
                      </pic:pic>
                    </a:graphicData>
                  </a:graphic>
                  <wp14:sizeRelH relativeFrom="margin">
                    <wp14:pctWidth>0</wp14:pctWidth>
                  </wp14:sizeRelH>
                  <wp14:sizeRelV relativeFrom="margin">
                    <wp14:pctHeight>0</wp14:pctHeight>
                  </wp14:sizeRelV>
                </wp:anchor>
              </w:drawing>
            </w:r>
            <w:r w:rsidR="009B55DF" w:rsidRPr="00E13B10">
              <w:rPr>
                <w:rFonts w:asciiTheme="minorHAnsi" w:hAnsiTheme="minorHAnsi" w:cstheme="minorHAnsi"/>
                <w:bCs/>
                <w:noProof/>
                <w:sz w:val="20"/>
                <w:szCs w:val="20"/>
              </w:rPr>
              <w:drawing>
                <wp:inline distT="0" distB="0" distL="0" distR="0" wp14:anchorId="208011DD" wp14:editId="79AD0374">
                  <wp:extent cx="958291" cy="958291"/>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965923" cy="965923"/>
                          </a:xfrm>
                          <a:prstGeom prst="rect">
                            <a:avLst/>
                          </a:prstGeom>
                          <a:noFill/>
                          <a:ln>
                            <a:noFill/>
                          </a:ln>
                        </pic:spPr>
                      </pic:pic>
                    </a:graphicData>
                  </a:graphic>
                </wp:inline>
              </w:drawing>
            </w:r>
          </w:p>
        </w:tc>
      </w:tr>
      <w:tr w:rsidR="009E4203" w:rsidRPr="00E13B10" w14:paraId="2155E463" w14:textId="77777777" w:rsidTr="00990F91">
        <w:tc>
          <w:tcPr>
            <w:tcW w:w="2864" w:type="dxa"/>
            <w:gridSpan w:val="2"/>
            <w:vAlign w:val="center"/>
          </w:tcPr>
          <w:p w14:paraId="622B4FEB" w14:textId="77777777" w:rsidR="009E4203" w:rsidRPr="00E13B10" w:rsidRDefault="009E4203" w:rsidP="00E13B10">
            <w:pPr>
              <w:autoSpaceDE w:val="0"/>
              <w:autoSpaceDN w:val="0"/>
              <w:adjustRightInd w:val="0"/>
              <w:jc w:val="center"/>
              <w:rPr>
                <w:rFonts w:asciiTheme="minorHAnsi" w:hAnsiTheme="minorHAnsi" w:cstheme="minorHAnsi"/>
                <w:bCs/>
                <w:noProof/>
                <w:sz w:val="20"/>
                <w:szCs w:val="20"/>
              </w:rPr>
            </w:pPr>
            <w:r w:rsidRPr="00E13B10">
              <w:rPr>
                <w:rFonts w:asciiTheme="minorHAnsi" w:hAnsiTheme="minorHAnsi" w:cstheme="minorHAnsi"/>
                <w:bCs/>
                <w:noProof/>
                <w:sz w:val="20"/>
                <w:szCs w:val="20"/>
              </w:rPr>
              <w:t>Signal word</w:t>
            </w:r>
          </w:p>
        </w:tc>
        <w:tc>
          <w:tcPr>
            <w:tcW w:w="6663" w:type="dxa"/>
            <w:tcBorders>
              <w:top w:val="single" w:sz="4" w:space="0" w:color="auto"/>
            </w:tcBorders>
            <w:vAlign w:val="center"/>
          </w:tcPr>
          <w:p w14:paraId="32A5E52E" w14:textId="77777777" w:rsidR="009E4203" w:rsidRPr="00E13B10" w:rsidRDefault="008C0E81" w:rsidP="00E13B10">
            <w:pPr>
              <w:autoSpaceDE w:val="0"/>
              <w:autoSpaceDN w:val="0"/>
              <w:adjustRightInd w:val="0"/>
              <w:rPr>
                <w:rFonts w:asciiTheme="minorHAnsi" w:hAnsiTheme="minorHAnsi" w:cstheme="minorHAnsi"/>
                <w:b/>
                <w:bCs/>
                <w:noProof/>
                <w:sz w:val="20"/>
                <w:szCs w:val="20"/>
              </w:rPr>
            </w:pPr>
            <w:r w:rsidRPr="00E13B10">
              <w:rPr>
                <w:rFonts w:asciiTheme="minorHAnsi" w:hAnsiTheme="minorHAnsi" w:cstheme="minorHAnsi"/>
                <w:b/>
                <w:bCs/>
                <w:noProof/>
                <w:sz w:val="20"/>
                <w:szCs w:val="20"/>
              </w:rPr>
              <w:t>WARNING</w:t>
            </w:r>
          </w:p>
        </w:tc>
      </w:tr>
      <w:tr w:rsidR="00D12F74" w:rsidRPr="00E13B10" w14:paraId="0360CBCA" w14:textId="77777777" w:rsidTr="00AA0951">
        <w:trPr>
          <w:trHeight w:val="56"/>
        </w:trPr>
        <w:tc>
          <w:tcPr>
            <w:tcW w:w="2156" w:type="dxa"/>
            <w:vMerge w:val="restart"/>
            <w:vAlign w:val="center"/>
          </w:tcPr>
          <w:p w14:paraId="19736605" w14:textId="28FC23C3" w:rsidR="00D12F74" w:rsidRPr="00E13B10" w:rsidRDefault="00D12F74" w:rsidP="00E13B10">
            <w:pPr>
              <w:autoSpaceDE w:val="0"/>
              <w:autoSpaceDN w:val="0"/>
              <w:adjustRightInd w:val="0"/>
              <w:jc w:val="center"/>
              <w:rPr>
                <w:rFonts w:asciiTheme="minorHAnsi" w:hAnsiTheme="minorHAnsi" w:cstheme="minorHAnsi"/>
                <w:bCs/>
                <w:noProof/>
                <w:sz w:val="20"/>
                <w:szCs w:val="20"/>
              </w:rPr>
            </w:pPr>
            <w:r w:rsidRPr="00E13B10">
              <w:rPr>
                <w:rFonts w:asciiTheme="minorHAnsi" w:hAnsiTheme="minorHAnsi" w:cstheme="minorHAnsi"/>
                <w:bCs/>
                <w:noProof/>
                <w:sz w:val="20"/>
                <w:szCs w:val="20"/>
              </w:rPr>
              <w:lastRenderedPageBreak/>
              <w:t>Hazard statement(s):</w:t>
            </w:r>
          </w:p>
        </w:tc>
        <w:tc>
          <w:tcPr>
            <w:tcW w:w="708" w:type="dxa"/>
            <w:vAlign w:val="center"/>
          </w:tcPr>
          <w:p w14:paraId="7B1D7A78" w14:textId="0664B251" w:rsidR="00D12F74" w:rsidRPr="00E13B10" w:rsidRDefault="00D12F74" w:rsidP="00E13B10">
            <w:pPr>
              <w:autoSpaceDE w:val="0"/>
              <w:autoSpaceDN w:val="0"/>
              <w:adjustRightInd w:val="0"/>
              <w:rPr>
                <w:rFonts w:asciiTheme="minorHAnsi" w:hAnsiTheme="minorHAnsi" w:cstheme="minorHAnsi"/>
                <w:bCs/>
                <w:noProof/>
                <w:sz w:val="20"/>
                <w:szCs w:val="20"/>
              </w:rPr>
            </w:pPr>
            <w:r w:rsidRPr="00E13B10">
              <w:rPr>
                <w:rFonts w:asciiTheme="minorHAnsi" w:hAnsiTheme="minorHAnsi" w:cstheme="minorHAnsi"/>
                <w:color w:val="000000"/>
                <w:sz w:val="20"/>
                <w:szCs w:val="20"/>
              </w:rPr>
              <w:t>H302</w:t>
            </w:r>
          </w:p>
        </w:tc>
        <w:tc>
          <w:tcPr>
            <w:tcW w:w="6663" w:type="dxa"/>
            <w:vAlign w:val="center"/>
          </w:tcPr>
          <w:p w14:paraId="34F057B0" w14:textId="60198578" w:rsidR="00D12F74" w:rsidRPr="00E13B10" w:rsidRDefault="00D12F74" w:rsidP="00E13B10">
            <w:pPr>
              <w:tabs>
                <w:tab w:val="center" w:pos="4279"/>
              </w:tabs>
              <w:rPr>
                <w:rFonts w:asciiTheme="minorHAnsi" w:hAnsiTheme="minorHAnsi" w:cstheme="minorHAnsi"/>
                <w:noProof/>
                <w:color w:val="000000"/>
                <w:sz w:val="20"/>
                <w:szCs w:val="20"/>
              </w:rPr>
            </w:pPr>
            <w:r w:rsidRPr="00E13B10">
              <w:rPr>
                <w:rFonts w:asciiTheme="minorHAnsi" w:hAnsiTheme="minorHAnsi" w:cstheme="minorHAnsi"/>
                <w:color w:val="000000"/>
                <w:sz w:val="20"/>
                <w:szCs w:val="20"/>
              </w:rPr>
              <w:t>Harmful if swallowed</w:t>
            </w:r>
          </w:p>
        </w:tc>
      </w:tr>
      <w:tr w:rsidR="00D12F74" w:rsidRPr="00E13B10" w14:paraId="7F6141D4" w14:textId="77777777" w:rsidTr="00AA0951">
        <w:trPr>
          <w:trHeight w:val="56"/>
        </w:trPr>
        <w:tc>
          <w:tcPr>
            <w:tcW w:w="2156" w:type="dxa"/>
            <w:vMerge/>
            <w:vAlign w:val="center"/>
          </w:tcPr>
          <w:p w14:paraId="77277929" w14:textId="241C50B3" w:rsidR="00D12F74" w:rsidRPr="00E13B10" w:rsidRDefault="00D12F74" w:rsidP="00E13B10">
            <w:pPr>
              <w:autoSpaceDE w:val="0"/>
              <w:autoSpaceDN w:val="0"/>
              <w:adjustRightInd w:val="0"/>
              <w:jc w:val="center"/>
              <w:rPr>
                <w:rFonts w:asciiTheme="minorHAnsi" w:hAnsiTheme="minorHAnsi" w:cstheme="minorHAnsi"/>
                <w:bCs/>
                <w:noProof/>
                <w:sz w:val="20"/>
                <w:szCs w:val="20"/>
              </w:rPr>
            </w:pPr>
          </w:p>
        </w:tc>
        <w:tc>
          <w:tcPr>
            <w:tcW w:w="708" w:type="dxa"/>
            <w:vAlign w:val="center"/>
          </w:tcPr>
          <w:p w14:paraId="406019DF" w14:textId="3F8CAB57" w:rsidR="00D12F74" w:rsidRPr="00E13B10" w:rsidRDefault="00D12F74" w:rsidP="00E13B10">
            <w:pPr>
              <w:autoSpaceDE w:val="0"/>
              <w:autoSpaceDN w:val="0"/>
              <w:adjustRightInd w:val="0"/>
              <w:rPr>
                <w:rFonts w:asciiTheme="minorHAnsi" w:hAnsiTheme="minorHAnsi" w:cstheme="minorHAnsi"/>
                <w:bCs/>
                <w:noProof/>
                <w:sz w:val="20"/>
                <w:szCs w:val="20"/>
              </w:rPr>
            </w:pPr>
            <w:r w:rsidRPr="00E13B10">
              <w:rPr>
                <w:rFonts w:asciiTheme="minorHAnsi" w:hAnsiTheme="minorHAnsi" w:cstheme="minorHAnsi"/>
                <w:bCs/>
                <w:noProof/>
                <w:sz w:val="20"/>
                <w:szCs w:val="20"/>
              </w:rPr>
              <w:t>H317</w:t>
            </w:r>
          </w:p>
        </w:tc>
        <w:tc>
          <w:tcPr>
            <w:tcW w:w="6663" w:type="dxa"/>
            <w:vAlign w:val="center"/>
          </w:tcPr>
          <w:p w14:paraId="41CD6324" w14:textId="6990E3F0" w:rsidR="00D12F74" w:rsidRPr="00E13B10" w:rsidRDefault="00D12F74" w:rsidP="00E13B10">
            <w:pPr>
              <w:tabs>
                <w:tab w:val="center" w:pos="4279"/>
              </w:tabs>
              <w:rPr>
                <w:rFonts w:asciiTheme="minorHAnsi" w:hAnsiTheme="minorHAnsi" w:cstheme="minorHAnsi"/>
                <w:b/>
                <w:bCs/>
                <w:noProof/>
                <w:sz w:val="20"/>
                <w:szCs w:val="20"/>
              </w:rPr>
            </w:pPr>
            <w:r w:rsidRPr="00E13B10">
              <w:rPr>
                <w:rFonts w:asciiTheme="minorHAnsi" w:hAnsiTheme="minorHAnsi" w:cstheme="minorHAnsi"/>
                <w:noProof/>
                <w:color w:val="000000"/>
                <w:sz w:val="20"/>
                <w:szCs w:val="20"/>
              </w:rPr>
              <w:t>May cause an allergic skin reaction</w:t>
            </w:r>
          </w:p>
        </w:tc>
      </w:tr>
      <w:tr w:rsidR="00D12F74" w:rsidRPr="00E13B10" w14:paraId="19F5C2CC" w14:textId="77777777" w:rsidTr="00AA0951">
        <w:trPr>
          <w:trHeight w:val="203"/>
        </w:trPr>
        <w:tc>
          <w:tcPr>
            <w:tcW w:w="2156" w:type="dxa"/>
            <w:vMerge/>
            <w:vAlign w:val="center"/>
          </w:tcPr>
          <w:p w14:paraId="7BF6D95E" w14:textId="77777777" w:rsidR="00D12F74" w:rsidRPr="00E13B10" w:rsidRDefault="00D12F74" w:rsidP="00E13B10">
            <w:pPr>
              <w:autoSpaceDE w:val="0"/>
              <w:autoSpaceDN w:val="0"/>
              <w:adjustRightInd w:val="0"/>
              <w:jc w:val="center"/>
              <w:rPr>
                <w:rFonts w:asciiTheme="minorHAnsi" w:hAnsiTheme="minorHAnsi" w:cstheme="minorHAnsi"/>
                <w:bCs/>
                <w:noProof/>
                <w:sz w:val="20"/>
                <w:szCs w:val="20"/>
              </w:rPr>
            </w:pPr>
          </w:p>
        </w:tc>
        <w:tc>
          <w:tcPr>
            <w:tcW w:w="708" w:type="dxa"/>
            <w:vAlign w:val="center"/>
          </w:tcPr>
          <w:p w14:paraId="47FDD53F" w14:textId="3339C2A3" w:rsidR="00D12F74" w:rsidRPr="00E13B10" w:rsidRDefault="00D12F74" w:rsidP="00E13B10">
            <w:pPr>
              <w:autoSpaceDE w:val="0"/>
              <w:autoSpaceDN w:val="0"/>
              <w:adjustRightInd w:val="0"/>
              <w:rPr>
                <w:rFonts w:asciiTheme="minorHAnsi" w:hAnsiTheme="minorHAnsi" w:cstheme="minorHAnsi"/>
                <w:bCs/>
                <w:noProof/>
                <w:sz w:val="20"/>
                <w:szCs w:val="20"/>
              </w:rPr>
            </w:pPr>
            <w:r w:rsidRPr="00E13B10">
              <w:rPr>
                <w:rFonts w:asciiTheme="minorHAnsi" w:hAnsiTheme="minorHAnsi" w:cstheme="minorHAnsi"/>
                <w:bCs/>
                <w:noProof/>
                <w:sz w:val="20"/>
                <w:szCs w:val="20"/>
              </w:rPr>
              <w:t>H411</w:t>
            </w:r>
          </w:p>
        </w:tc>
        <w:tc>
          <w:tcPr>
            <w:tcW w:w="6663" w:type="dxa"/>
            <w:vAlign w:val="center"/>
          </w:tcPr>
          <w:p w14:paraId="6FEAB384" w14:textId="52B7B3EC" w:rsidR="00D12F74" w:rsidRPr="00E13B10" w:rsidRDefault="00D12F74" w:rsidP="00E13B10">
            <w:pPr>
              <w:tabs>
                <w:tab w:val="center" w:pos="4279"/>
              </w:tabs>
              <w:rPr>
                <w:rFonts w:asciiTheme="minorHAnsi" w:hAnsiTheme="minorHAnsi" w:cstheme="minorHAnsi"/>
                <w:b/>
                <w:bCs/>
                <w:noProof/>
                <w:sz w:val="20"/>
                <w:szCs w:val="20"/>
              </w:rPr>
            </w:pPr>
            <w:bookmarkStart w:id="0" w:name="_Hlk29227111"/>
            <w:r w:rsidRPr="00E13B10">
              <w:rPr>
                <w:rFonts w:asciiTheme="minorHAnsi" w:hAnsiTheme="minorHAnsi" w:cstheme="minorHAnsi"/>
                <w:noProof/>
                <w:color w:val="000000"/>
                <w:sz w:val="20"/>
                <w:szCs w:val="20"/>
              </w:rPr>
              <w:t>Toxic to aquatic life with long lasting effects</w:t>
            </w:r>
            <w:bookmarkEnd w:id="0"/>
          </w:p>
        </w:tc>
      </w:tr>
    </w:tbl>
    <w:p w14:paraId="07F6BA4A" w14:textId="77777777" w:rsidR="00202C0F" w:rsidRPr="00E13B10" w:rsidRDefault="00202C0F" w:rsidP="00E13B10">
      <w:pPr>
        <w:autoSpaceDE w:val="0"/>
        <w:autoSpaceDN w:val="0"/>
        <w:adjustRightInd w:val="0"/>
        <w:ind w:left="2592" w:hanging="2592"/>
        <w:rPr>
          <w:rFonts w:asciiTheme="minorHAnsi" w:hAnsiTheme="minorHAnsi" w:cstheme="minorHAnsi"/>
          <w:b/>
          <w:bCs/>
          <w:noProof/>
          <w:sz w:val="20"/>
          <w:szCs w:val="20"/>
        </w:rPr>
      </w:pPr>
    </w:p>
    <w:p w14:paraId="043EB8B2" w14:textId="54778358" w:rsidR="005E160C" w:rsidRPr="00E13B10" w:rsidRDefault="005E160C" w:rsidP="00E13B10">
      <w:pPr>
        <w:autoSpaceDE w:val="0"/>
        <w:autoSpaceDN w:val="0"/>
        <w:adjustRightInd w:val="0"/>
        <w:ind w:left="2592" w:hanging="2592"/>
        <w:rPr>
          <w:rFonts w:asciiTheme="minorHAnsi" w:hAnsiTheme="minorHAnsi" w:cstheme="minorHAnsi"/>
          <w:b/>
          <w:bCs/>
          <w:noProof/>
          <w:sz w:val="20"/>
          <w:szCs w:val="20"/>
        </w:rPr>
      </w:pPr>
      <w:r w:rsidRPr="00E13B10">
        <w:rPr>
          <w:rFonts w:asciiTheme="minorHAnsi" w:hAnsiTheme="minorHAnsi" w:cstheme="minorHAnsi"/>
          <w:b/>
          <w:bCs/>
          <w:noProof/>
          <w:sz w:val="20"/>
          <w:szCs w:val="20"/>
        </w:rPr>
        <w:t>Precautionary statements:</w:t>
      </w:r>
    </w:p>
    <w:p w14:paraId="21436175" w14:textId="77777777" w:rsidR="00D12F74" w:rsidRPr="00D12F74" w:rsidRDefault="00D12F74" w:rsidP="00E13B10">
      <w:pPr>
        <w:autoSpaceDE w:val="0"/>
        <w:autoSpaceDN w:val="0"/>
        <w:adjustRightInd w:val="0"/>
        <w:jc w:val="both"/>
        <w:rPr>
          <w:rFonts w:asciiTheme="minorHAnsi" w:hAnsiTheme="minorHAnsi" w:cstheme="minorHAnsi"/>
          <w:bCs/>
          <w:noProof/>
          <w:sz w:val="20"/>
          <w:szCs w:val="20"/>
          <w:lang w:val="en-US"/>
        </w:rPr>
      </w:pPr>
      <w:r w:rsidRPr="00D12F74">
        <w:rPr>
          <w:rFonts w:asciiTheme="minorHAnsi" w:hAnsiTheme="minorHAnsi" w:cstheme="minorHAnsi"/>
          <w:bCs/>
          <w:noProof/>
          <w:sz w:val="20"/>
          <w:szCs w:val="20"/>
          <w:lang w:val="en-US"/>
        </w:rPr>
        <w:t>P101 If medical advice is needed, have product container or label at hand.</w:t>
      </w:r>
    </w:p>
    <w:p w14:paraId="30FE851F" w14:textId="77777777" w:rsidR="00D12F74" w:rsidRPr="00D12F74" w:rsidRDefault="00D12F74" w:rsidP="00E13B10">
      <w:pPr>
        <w:autoSpaceDE w:val="0"/>
        <w:autoSpaceDN w:val="0"/>
        <w:adjustRightInd w:val="0"/>
        <w:jc w:val="both"/>
        <w:rPr>
          <w:rFonts w:asciiTheme="minorHAnsi" w:hAnsiTheme="minorHAnsi" w:cstheme="minorHAnsi"/>
          <w:bCs/>
          <w:noProof/>
          <w:sz w:val="20"/>
          <w:szCs w:val="20"/>
          <w:lang w:val="en-US"/>
        </w:rPr>
      </w:pPr>
      <w:r w:rsidRPr="00D12F74">
        <w:rPr>
          <w:rFonts w:asciiTheme="minorHAnsi" w:hAnsiTheme="minorHAnsi" w:cstheme="minorHAnsi"/>
          <w:bCs/>
          <w:noProof/>
          <w:sz w:val="20"/>
          <w:szCs w:val="20"/>
          <w:lang w:val="en-US"/>
        </w:rPr>
        <w:t>P103 Read carefully and follow all instructions.</w:t>
      </w:r>
    </w:p>
    <w:p w14:paraId="2F45B1E8" w14:textId="77777777" w:rsidR="00D12F74" w:rsidRPr="00D12F74" w:rsidRDefault="00D12F74" w:rsidP="00E13B10">
      <w:pPr>
        <w:autoSpaceDE w:val="0"/>
        <w:autoSpaceDN w:val="0"/>
        <w:adjustRightInd w:val="0"/>
        <w:jc w:val="both"/>
        <w:rPr>
          <w:rFonts w:asciiTheme="minorHAnsi" w:hAnsiTheme="minorHAnsi" w:cstheme="minorHAnsi"/>
          <w:bCs/>
          <w:noProof/>
          <w:sz w:val="20"/>
          <w:szCs w:val="20"/>
          <w:lang w:val="en-US"/>
        </w:rPr>
      </w:pPr>
      <w:r w:rsidRPr="00D12F74">
        <w:rPr>
          <w:rFonts w:asciiTheme="minorHAnsi" w:hAnsiTheme="minorHAnsi" w:cstheme="minorHAnsi"/>
          <w:bCs/>
          <w:noProof/>
          <w:sz w:val="20"/>
          <w:szCs w:val="20"/>
          <w:lang w:val="en-US"/>
        </w:rPr>
        <w:t>P261 Avoid breathing vapours.</w:t>
      </w:r>
    </w:p>
    <w:p w14:paraId="1FC6DB3D" w14:textId="77777777" w:rsidR="00D12F74" w:rsidRPr="00D12F74" w:rsidRDefault="00D12F74" w:rsidP="00E13B10">
      <w:pPr>
        <w:autoSpaceDE w:val="0"/>
        <w:autoSpaceDN w:val="0"/>
        <w:adjustRightInd w:val="0"/>
        <w:jc w:val="both"/>
        <w:rPr>
          <w:rFonts w:asciiTheme="minorHAnsi" w:hAnsiTheme="minorHAnsi" w:cstheme="minorHAnsi"/>
          <w:bCs/>
          <w:noProof/>
          <w:sz w:val="20"/>
          <w:szCs w:val="20"/>
          <w:lang w:val="en-US"/>
        </w:rPr>
      </w:pPr>
      <w:r w:rsidRPr="00D12F74">
        <w:rPr>
          <w:rFonts w:asciiTheme="minorHAnsi" w:hAnsiTheme="minorHAnsi" w:cstheme="minorHAnsi"/>
          <w:bCs/>
          <w:noProof/>
          <w:sz w:val="20"/>
          <w:szCs w:val="20"/>
          <w:lang w:val="en-US"/>
        </w:rPr>
        <w:t>P264 Wash hands thoroughly after handling.</w:t>
      </w:r>
    </w:p>
    <w:p w14:paraId="2AD5715A" w14:textId="77777777" w:rsidR="00D12F74" w:rsidRPr="00D12F74" w:rsidRDefault="00D12F74" w:rsidP="00E13B10">
      <w:pPr>
        <w:autoSpaceDE w:val="0"/>
        <w:autoSpaceDN w:val="0"/>
        <w:adjustRightInd w:val="0"/>
        <w:jc w:val="both"/>
        <w:rPr>
          <w:rFonts w:asciiTheme="minorHAnsi" w:hAnsiTheme="minorHAnsi" w:cstheme="minorHAnsi"/>
          <w:bCs/>
          <w:noProof/>
          <w:sz w:val="20"/>
          <w:szCs w:val="20"/>
          <w:lang w:val="en-US"/>
        </w:rPr>
      </w:pPr>
      <w:r w:rsidRPr="00D12F74">
        <w:rPr>
          <w:rFonts w:asciiTheme="minorHAnsi" w:hAnsiTheme="minorHAnsi" w:cstheme="minorHAnsi"/>
          <w:bCs/>
          <w:noProof/>
          <w:sz w:val="20"/>
          <w:szCs w:val="20"/>
          <w:lang w:val="en-US"/>
        </w:rPr>
        <w:t>P270 Do not eat, drink or smoke when using this product.</w:t>
      </w:r>
    </w:p>
    <w:p w14:paraId="596A5A64" w14:textId="77777777" w:rsidR="00D12F74" w:rsidRPr="00D12F74" w:rsidRDefault="00D12F74" w:rsidP="00E13B10">
      <w:pPr>
        <w:autoSpaceDE w:val="0"/>
        <w:autoSpaceDN w:val="0"/>
        <w:adjustRightInd w:val="0"/>
        <w:jc w:val="both"/>
        <w:rPr>
          <w:rFonts w:asciiTheme="minorHAnsi" w:hAnsiTheme="minorHAnsi" w:cstheme="minorHAnsi"/>
          <w:bCs/>
          <w:noProof/>
          <w:sz w:val="20"/>
          <w:szCs w:val="20"/>
          <w:lang w:val="en-US"/>
        </w:rPr>
      </w:pPr>
      <w:r w:rsidRPr="00D12F74">
        <w:rPr>
          <w:rFonts w:asciiTheme="minorHAnsi" w:hAnsiTheme="minorHAnsi" w:cstheme="minorHAnsi"/>
          <w:bCs/>
          <w:noProof/>
          <w:sz w:val="20"/>
          <w:szCs w:val="20"/>
          <w:lang w:val="en-US"/>
        </w:rPr>
        <w:t>P272 Contaminated work clothing should not be allowed out of the workplace.</w:t>
      </w:r>
    </w:p>
    <w:p w14:paraId="601AA038" w14:textId="77777777" w:rsidR="00D12F74" w:rsidRPr="00D12F74" w:rsidRDefault="00D12F74" w:rsidP="00E13B10">
      <w:pPr>
        <w:autoSpaceDE w:val="0"/>
        <w:autoSpaceDN w:val="0"/>
        <w:adjustRightInd w:val="0"/>
        <w:jc w:val="both"/>
        <w:rPr>
          <w:rFonts w:asciiTheme="minorHAnsi" w:hAnsiTheme="minorHAnsi" w:cstheme="minorHAnsi"/>
          <w:bCs/>
          <w:noProof/>
          <w:sz w:val="20"/>
          <w:szCs w:val="20"/>
          <w:lang w:val="en-US"/>
        </w:rPr>
      </w:pPr>
      <w:r w:rsidRPr="00D12F74">
        <w:rPr>
          <w:rFonts w:asciiTheme="minorHAnsi" w:hAnsiTheme="minorHAnsi" w:cstheme="minorHAnsi"/>
          <w:bCs/>
          <w:noProof/>
          <w:sz w:val="20"/>
          <w:szCs w:val="20"/>
          <w:lang w:val="en-US"/>
        </w:rPr>
        <w:t>P273 Avoid release to the environment.</w:t>
      </w:r>
    </w:p>
    <w:p w14:paraId="788161C7" w14:textId="77777777" w:rsidR="00D12F74" w:rsidRPr="00D12F74" w:rsidRDefault="00D12F74" w:rsidP="00E13B10">
      <w:pPr>
        <w:autoSpaceDE w:val="0"/>
        <w:autoSpaceDN w:val="0"/>
        <w:adjustRightInd w:val="0"/>
        <w:jc w:val="both"/>
        <w:rPr>
          <w:rFonts w:asciiTheme="minorHAnsi" w:hAnsiTheme="minorHAnsi" w:cstheme="minorHAnsi"/>
          <w:bCs/>
          <w:noProof/>
          <w:sz w:val="20"/>
          <w:szCs w:val="20"/>
          <w:lang w:val="en-US"/>
        </w:rPr>
      </w:pPr>
      <w:r w:rsidRPr="00D12F74">
        <w:rPr>
          <w:rFonts w:asciiTheme="minorHAnsi" w:hAnsiTheme="minorHAnsi" w:cstheme="minorHAnsi"/>
          <w:bCs/>
          <w:noProof/>
          <w:sz w:val="20"/>
          <w:szCs w:val="20"/>
          <w:lang w:val="en-US"/>
        </w:rPr>
        <w:t>P280 Wear protective gloves/protective clothing/eye protection/face protection.</w:t>
      </w:r>
    </w:p>
    <w:p w14:paraId="1690FC8B" w14:textId="77777777" w:rsidR="00D12F74" w:rsidRPr="00D12F74" w:rsidRDefault="00D12F74" w:rsidP="00E13B10">
      <w:pPr>
        <w:autoSpaceDE w:val="0"/>
        <w:autoSpaceDN w:val="0"/>
        <w:adjustRightInd w:val="0"/>
        <w:jc w:val="both"/>
        <w:rPr>
          <w:rFonts w:asciiTheme="minorHAnsi" w:hAnsiTheme="minorHAnsi" w:cstheme="minorHAnsi"/>
          <w:bCs/>
          <w:noProof/>
          <w:sz w:val="20"/>
          <w:szCs w:val="20"/>
          <w:lang w:val="en-US"/>
        </w:rPr>
      </w:pPr>
      <w:r w:rsidRPr="00D12F74">
        <w:rPr>
          <w:rFonts w:asciiTheme="minorHAnsi" w:hAnsiTheme="minorHAnsi" w:cstheme="minorHAnsi"/>
          <w:bCs/>
          <w:noProof/>
          <w:sz w:val="20"/>
          <w:szCs w:val="20"/>
          <w:lang w:val="en-US"/>
        </w:rPr>
        <w:t>P301+P312 IF SWALLOWED: Call a POISON CENTER/doctor if you feel unwell.</w:t>
      </w:r>
    </w:p>
    <w:p w14:paraId="53350DAD" w14:textId="77777777" w:rsidR="00D12F74" w:rsidRPr="00D12F74" w:rsidRDefault="00D12F74" w:rsidP="00E13B10">
      <w:pPr>
        <w:autoSpaceDE w:val="0"/>
        <w:autoSpaceDN w:val="0"/>
        <w:adjustRightInd w:val="0"/>
        <w:jc w:val="both"/>
        <w:rPr>
          <w:rFonts w:asciiTheme="minorHAnsi" w:hAnsiTheme="minorHAnsi" w:cstheme="minorHAnsi"/>
          <w:bCs/>
          <w:noProof/>
          <w:sz w:val="20"/>
          <w:szCs w:val="20"/>
          <w:lang w:val="en-US"/>
        </w:rPr>
      </w:pPr>
      <w:r w:rsidRPr="00D12F74">
        <w:rPr>
          <w:rFonts w:asciiTheme="minorHAnsi" w:hAnsiTheme="minorHAnsi" w:cstheme="minorHAnsi"/>
          <w:bCs/>
          <w:noProof/>
          <w:sz w:val="20"/>
          <w:szCs w:val="20"/>
          <w:lang w:val="en-US"/>
        </w:rPr>
        <w:t>P330 Rinse mouth.</w:t>
      </w:r>
    </w:p>
    <w:p w14:paraId="355A93FE" w14:textId="77777777" w:rsidR="00D12F74" w:rsidRPr="00D12F74" w:rsidRDefault="00D12F74" w:rsidP="00E13B10">
      <w:pPr>
        <w:autoSpaceDE w:val="0"/>
        <w:autoSpaceDN w:val="0"/>
        <w:adjustRightInd w:val="0"/>
        <w:jc w:val="both"/>
        <w:rPr>
          <w:rFonts w:asciiTheme="minorHAnsi" w:hAnsiTheme="minorHAnsi" w:cstheme="minorHAnsi"/>
          <w:bCs/>
          <w:noProof/>
          <w:sz w:val="20"/>
          <w:szCs w:val="20"/>
          <w:lang w:val="en-US"/>
        </w:rPr>
      </w:pPr>
      <w:r w:rsidRPr="00D12F74">
        <w:rPr>
          <w:rFonts w:asciiTheme="minorHAnsi" w:hAnsiTheme="minorHAnsi" w:cstheme="minorHAnsi"/>
          <w:bCs/>
          <w:noProof/>
          <w:sz w:val="20"/>
          <w:szCs w:val="20"/>
          <w:lang w:val="en-US"/>
        </w:rPr>
        <w:t>P302+P352 IF ON SKIN: Wash with plenty of water.</w:t>
      </w:r>
    </w:p>
    <w:p w14:paraId="6EEC518F" w14:textId="77777777" w:rsidR="00D12F74" w:rsidRPr="00D12F74" w:rsidRDefault="00D12F74" w:rsidP="00E13B10">
      <w:pPr>
        <w:autoSpaceDE w:val="0"/>
        <w:autoSpaceDN w:val="0"/>
        <w:adjustRightInd w:val="0"/>
        <w:jc w:val="both"/>
        <w:rPr>
          <w:rFonts w:asciiTheme="minorHAnsi" w:hAnsiTheme="minorHAnsi" w:cstheme="minorHAnsi"/>
          <w:bCs/>
          <w:noProof/>
          <w:sz w:val="20"/>
          <w:szCs w:val="20"/>
          <w:lang w:val="en-US"/>
        </w:rPr>
      </w:pPr>
      <w:r w:rsidRPr="00D12F74">
        <w:rPr>
          <w:rFonts w:asciiTheme="minorHAnsi" w:hAnsiTheme="minorHAnsi" w:cstheme="minorHAnsi"/>
          <w:bCs/>
          <w:noProof/>
          <w:sz w:val="20"/>
          <w:szCs w:val="20"/>
          <w:lang w:val="en-US"/>
        </w:rPr>
        <w:t>P333+P313 If skin irritation or rash occurs: Get medical advice/attention.</w:t>
      </w:r>
    </w:p>
    <w:p w14:paraId="7B01D66E" w14:textId="77777777" w:rsidR="00D12F74" w:rsidRPr="00D12F74" w:rsidRDefault="00D12F74" w:rsidP="00E13B10">
      <w:pPr>
        <w:autoSpaceDE w:val="0"/>
        <w:autoSpaceDN w:val="0"/>
        <w:adjustRightInd w:val="0"/>
        <w:jc w:val="both"/>
        <w:rPr>
          <w:rFonts w:asciiTheme="minorHAnsi" w:hAnsiTheme="minorHAnsi" w:cstheme="minorHAnsi"/>
          <w:bCs/>
          <w:noProof/>
          <w:sz w:val="20"/>
          <w:szCs w:val="20"/>
          <w:lang w:val="en-US"/>
        </w:rPr>
      </w:pPr>
      <w:r w:rsidRPr="00D12F74">
        <w:rPr>
          <w:rFonts w:asciiTheme="minorHAnsi" w:hAnsiTheme="minorHAnsi" w:cstheme="minorHAnsi"/>
          <w:bCs/>
          <w:noProof/>
          <w:sz w:val="20"/>
          <w:szCs w:val="20"/>
          <w:lang w:val="en-US"/>
        </w:rPr>
        <w:t>P362+P364 Take off contaminated clothing and wash it before reuse.</w:t>
      </w:r>
    </w:p>
    <w:p w14:paraId="108C20FE" w14:textId="77777777" w:rsidR="00D12F74" w:rsidRPr="00D12F74" w:rsidRDefault="00D12F74" w:rsidP="00E13B10">
      <w:pPr>
        <w:autoSpaceDE w:val="0"/>
        <w:autoSpaceDN w:val="0"/>
        <w:adjustRightInd w:val="0"/>
        <w:jc w:val="both"/>
        <w:rPr>
          <w:rFonts w:asciiTheme="minorHAnsi" w:hAnsiTheme="minorHAnsi" w:cstheme="minorHAnsi"/>
          <w:bCs/>
          <w:noProof/>
          <w:sz w:val="20"/>
          <w:szCs w:val="20"/>
          <w:lang w:val="en-US"/>
        </w:rPr>
      </w:pPr>
      <w:r w:rsidRPr="00D12F74">
        <w:rPr>
          <w:rFonts w:asciiTheme="minorHAnsi" w:hAnsiTheme="minorHAnsi" w:cstheme="minorHAnsi"/>
          <w:bCs/>
          <w:noProof/>
          <w:sz w:val="20"/>
          <w:szCs w:val="20"/>
          <w:lang w:val="en-US"/>
        </w:rPr>
        <w:t>P391 Collect spillage.</w:t>
      </w:r>
    </w:p>
    <w:p w14:paraId="6ADA5A75" w14:textId="77777777" w:rsidR="00D12F74" w:rsidRPr="00D12F74" w:rsidRDefault="00D12F74" w:rsidP="00E13B10">
      <w:pPr>
        <w:autoSpaceDE w:val="0"/>
        <w:autoSpaceDN w:val="0"/>
        <w:adjustRightInd w:val="0"/>
        <w:jc w:val="both"/>
        <w:rPr>
          <w:rFonts w:asciiTheme="minorHAnsi" w:hAnsiTheme="minorHAnsi" w:cstheme="minorHAnsi"/>
          <w:bCs/>
          <w:noProof/>
          <w:sz w:val="20"/>
          <w:szCs w:val="20"/>
          <w:lang w:val="en-US"/>
        </w:rPr>
      </w:pPr>
      <w:r w:rsidRPr="00D12F74">
        <w:rPr>
          <w:rFonts w:asciiTheme="minorHAnsi" w:hAnsiTheme="minorHAnsi" w:cstheme="minorHAnsi"/>
          <w:bCs/>
          <w:noProof/>
          <w:sz w:val="20"/>
          <w:szCs w:val="20"/>
          <w:lang w:val="en-US"/>
        </w:rPr>
        <w:t>P501 Dispose of contents/container in accordance with applicable regulations.</w:t>
      </w:r>
    </w:p>
    <w:p w14:paraId="59E6F1B8" w14:textId="77777777" w:rsidR="003E0EEC" w:rsidRPr="00E13B10" w:rsidRDefault="003E0EEC" w:rsidP="00E13B10">
      <w:pPr>
        <w:autoSpaceDE w:val="0"/>
        <w:autoSpaceDN w:val="0"/>
        <w:adjustRightInd w:val="0"/>
        <w:jc w:val="both"/>
        <w:rPr>
          <w:rFonts w:asciiTheme="minorHAnsi" w:hAnsiTheme="minorHAnsi" w:cstheme="minorHAnsi"/>
          <w:bCs/>
          <w:noProof/>
          <w:sz w:val="20"/>
          <w:szCs w:val="20"/>
        </w:rPr>
      </w:pPr>
    </w:p>
    <w:p w14:paraId="0BD3F2CB" w14:textId="7757279D" w:rsidR="003E0EEC" w:rsidRPr="00E13B10" w:rsidRDefault="003E0EEC" w:rsidP="00E13B10">
      <w:pPr>
        <w:autoSpaceDE w:val="0"/>
        <w:autoSpaceDN w:val="0"/>
        <w:adjustRightInd w:val="0"/>
        <w:ind w:left="2592" w:hanging="2592"/>
        <w:rPr>
          <w:rFonts w:asciiTheme="minorHAnsi" w:hAnsiTheme="minorHAnsi" w:cstheme="minorHAnsi"/>
          <w:b/>
          <w:bCs/>
          <w:noProof/>
          <w:sz w:val="20"/>
          <w:szCs w:val="20"/>
        </w:rPr>
      </w:pPr>
      <w:r w:rsidRPr="00E13B10">
        <w:rPr>
          <w:rFonts w:asciiTheme="minorHAnsi" w:hAnsiTheme="minorHAnsi" w:cstheme="minorHAnsi"/>
          <w:b/>
          <w:bCs/>
          <w:noProof/>
          <w:sz w:val="20"/>
          <w:szCs w:val="20"/>
        </w:rPr>
        <w:t>Hazardous components for labelling:</w:t>
      </w:r>
    </w:p>
    <w:p w14:paraId="0900A72C" w14:textId="77777777" w:rsidR="00B770F5" w:rsidRPr="00E13B10" w:rsidRDefault="00B770F5" w:rsidP="00E13B10">
      <w:pPr>
        <w:autoSpaceDE w:val="0"/>
        <w:autoSpaceDN w:val="0"/>
        <w:adjustRightInd w:val="0"/>
        <w:rPr>
          <w:rFonts w:asciiTheme="minorHAnsi" w:hAnsiTheme="minorHAnsi" w:cstheme="minorHAnsi"/>
          <w:color w:val="000000"/>
          <w:sz w:val="20"/>
          <w:szCs w:val="20"/>
        </w:rPr>
      </w:pPr>
      <w:r w:rsidRPr="00E13B10">
        <w:rPr>
          <w:rFonts w:asciiTheme="minorHAnsi" w:hAnsiTheme="minorHAnsi" w:cstheme="minorHAnsi"/>
          <w:color w:val="000000"/>
          <w:sz w:val="20"/>
          <w:szCs w:val="20"/>
        </w:rPr>
        <w:t>1-(1,2,3,4,5,6,7,8-Octahydro-2,3,8,8-tetramethyl-2-naphthalenyl)ethanone, Hexyl salicylate.</w:t>
      </w:r>
    </w:p>
    <w:p w14:paraId="45AB680F" w14:textId="77777777" w:rsidR="00DF066F" w:rsidRPr="00E13B10" w:rsidRDefault="00DF066F" w:rsidP="00E13B10">
      <w:pPr>
        <w:autoSpaceDE w:val="0"/>
        <w:autoSpaceDN w:val="0"/>
        <w:adjustRightInd w:val="0"/>
        <w:rPr>
          <w:rFonts w:asciiTheme="minorHAnsi" w:hAnsiTheme="minorHAnsi" w:cstheme="minorHAnsi"/>
          <w:noProof/>
          <w:spacing w:val="-2"/>
          <w:sz w:val="20"/>
          <w:szCs w:val="20"/>
        </w:rPr>
      </w:pPr>
    </w:p>
    <w:p w14:paraId="0F84EEBB" w14:textId="77777777" w:rsidR="00956A2C" w:rsidRPr="00E13B10" w:rsidRDefault="0016180D" w:rsidP="00E13B10">
      <w:pPr>
        <w:autoSpaceDE w:val="0"/>
        <w:autoSpaceDN w:val="0"/>
        <w:adjustRightInd w:val="0"/>
        <w:ind w:left="2592" w:hanging="2592"/>
        <w:rPr>
          <w:rFonts w:asciiTheme="minorHAnsi" w:hAnsiTheme="minorHAnsi" w:cstheme="minorHAnsi"/>
          <w:b/>
          <w:bCs/>
          <w:noProof/>
          <w:sz w:val="20"/>
          <w:szCs w:val="20"/>
        </w:rPr>
      </w:pPr>
      <w:r w:rsidRPr="00E13B10">
        <w:rPr>
          <w:rFonts w:asciiTheme="minorHAnsi" w:hAnsiTheme="minorHAnsi" w:cstheme="minorHAnsi"/>
          <w:b/>
          <w:bCs/>
          <w:noProof/>
          <w:sz w:val="20"/>
          <w:szCs w:val="20"/>
        </w:rPr>
        <w:t>2.3. Other hazards</w:t>
      </w:r>
    </w:p>
    <w:p w14:paraId="5BC48109" w14:textId="40A79708" w:rsidR="002E51AD" w:rsidRPr="00E13B10" w:rsidRDefault="002E51AD" w:rsidP="00E13B10">
      <w:pPr>
        <w:pStyle w:val="Default"/>
        <w:rPr>
          <w:rFonts w:asciiTheme="minorHAnsi" w:hAnsiTheme="minorHAnsi" w:cstheme="minorHAnsi"/>
          <w:noProof/>
          <w:sz w:val="20"/>
          <w:szCs w:val="20"/>
        </w:rPr>
      </w:pPr>
      <w:r w:rsidRPr="00E13B10">
        <w:rPr>
          <w:rFonts w:asciiTheme="minorHAnsi" w:hAnsiTheme="minorHAnsi" w:cstheme="minorHAnsi"/>
          <w:b/>
          <w:bCs/>
          <w:noProof/>
          <w:sz w:val="20"/>
          <w:szCs w:val="20"/>
        </w:rPr>
        <w:t xml:space="preserve">PBT and vPvB: </w:t>
      </w:r>
      <w:r w:rsidRPr="00E13B10">
        <w:rPr>
          <w:rFonts w:asciiTheme="minorHAnsi" w:hAnsiTheme="minorHAnsi" w:cstheme="minorHAnsi"/>
          <w:noProof/>
          <w:sz w:val="20"/>
          <w:szCs w:val="20"/>
        </w:rPr>
        <w:t>not applicable. Neither the mixture nor its components meet the PBT and/or vPvB criteria set out in Annex XIII to REACH.</w:t>
      </w:r>
    </w:p>
    <w:p w14:paraId="1C971881" w14:textId="5D7371B4" w:rsidR="002E51AD" w:rsidRPr="00E13B10" w:rsidRDefault="002E51AD" w:rsidP="00E13B10">
      <w:pPr>
        <w:pStyle w:val="Default"/>
        <w:rPr>
          <w:rFonts w:asciiTheme="minorHAnsi" w:hAnsiTheme="minorHAnsi" w:cstheme="minorHAnsi"/>
          <w:noProof/>
          <w:sz w:val="20"/>
          <w:szCs w:val="20"/>
        </w:rPr>
      </w:pPr>
      <w:r w:rsidRPr="00E13B10">
        <w:rPr>
          <w:rFonts w:asciiTheme="minorHAnsi" w:hAnsiTheme="minorHAnsi" w:cstheme="minorHAnsi"/>
          <w:noProof/>
          <w:sz w:val="20"/>
          <w:szCs w:val="20"/>
        </w:rPr>
        <w:t>Endocrine-disrupting properties: not applicable. The product does not contain any substances included in the list established in accordance with Article 59(1) as having endocrine-disrupting properties at a concentration equal to or greater than 0.1 % by weight.</w:t>
      </w:r>
    </w:p>
    <w:p w14:paraId="2579CDD0" w14:textId="6B93C55B" w:rsidR="006E33D1" w:rsidRPr="00E13B10" w:rsidRDefault="002E51AD" w:rsidP="00E13B10">
      <w:pPr>
        <w:autoSpaceDE w:val="0"/>
        <w:autoSpaceDN w:val="0"/>
        <w:adjustRightInd w:val="0"/>
        <w:rPr>
          <w:rFonts w:asciiTheme="minorHAnsi" w:hAnsiTheme="minorHAnsi" w:cstheme="minorHAnsi"/>
          <w:bCs/>
          <w:noProof/>
          <w:sz w:val="20"/>
          <w:szCs w:val="20"/>
        </w:rPr>
      </w:pPr>
      <w:r w:rsidRPr="00E13B10">
        <w:rPr>
          <w:rFonts w:asciiTheme="minorHAnsi" w:hAnsiTheme="minorHAnsi" w:cstheme="minorHAnsi"/>
          <w:noProof/>
          <w:sz w:val="20"/>
          <w:szCs w:val="20"/>
        </w:rPr>
        <w:t>The product does not contain substances identified as having endocrine-disrupting properties in accordance with the criteria laid down in Commission Delegated Regulation (EU) 2017/2100 or Commission Regulation (EU) 2018/605 at a concentration equal to or greater than 0.1 % by weight.</w:t>
      </w:r>
    </w:p>
    <w:p w14:paraId="4CD97B41" w14:textId="77777777" w:rsidR="006E33D1" w:rsidRPr="00E13B10" w:rsidRDefault="006E33D1" w:rsidP="00E13B10">
      <w:pPr>
        <w:autoSpaceDE w:val="0"/>
        <w:autoSpaceDN w:val="0"/>
        <w:adjustRightInd w:val="0"/>
        <w:ind w:left="2592" w:hanging="2592"/>
        <w:rPr>
          <w:rFonts w:asciiTheme="minorHAnsi" w:hAnsiTheme="minorHAnsi" w:cstheme="minorHAnsi"/>
          <w:bCs/>
          <w:noProof/>
          <w:sz w:val="20"/>
          <w:szCs w:val="20"/>
        </w:rPr>
      </w:pPr>
    </w:p>
    <w:p w14:paraId="13FF0790" w14:textId="77777777" w:rsidR="00E416BA" w:rsidRPr="00E13B10" w:rsidRDefault="00E416BA" w:rsidP="00E13B10">
      <w:pPr>
        <w:autoSpaceDE w:val="0"/>
        <w:autoSpaceDN w:val="0"/>
        <w:adjustRightInd w:val="0"/>
        <w:ind w:left="2592" w:hanging="2592"/>
        <w:rPr>
          <w:rFonts w:asciiTheme="minorHAnsi" w:hAnsiTheme="minorHAnsi" w:cstheme="minorHAnsi"/>
          <w:bCs/>
          <w:noProof/>
          <w:sz w:val="20"/>
          <w:szCs w:val="20"/>
        </w:rPr>
      </w:pPr>
    </w:p>
    <w:p w14:paraId="4E5A4C85" w14:textId="77777777" w:rsidR="004B2DDA" w:rsidRPr="00E13B10" w:rsidRDefault="004B2DDA" w:rsidP="00E13B10">
      <w:pPr>
        <w:pBdr>
          <w:bottom w:val="single" w:sz="4" w:space="1" w:color="auto"/>
        </w:pBdr>
        <w:jc w:val="both"/>
        <w:rPr>
          <w:rFonts w:asciiTheme="minorHAnsi" w:hAnsiTheme="minorHAnsi" w:cstheme="minorHAnsi"/>
          <w:noProof/>
          <w:sz w:val="20"/>
          <w:szCs w:val="20"/>
        </w:rPr>
      </w:pPr>
      <w:r w:rsidRPr="00E13B10">
        <w:rPr>
          <w:rFonts w:asciiTheme="minorHAnsi" w:hAnsiTheme="minorHAnsi" w:cstheme="minorHAnsi"/>
          <w:b/>
          <w:noProof/>
          <w:sz w:val="20"/>
          <w:szCs w:val="20"/>
        </w:rPr>
        <w:t>SECTION 3: COMPOSITION/INFORMATION ON INGREDIENTS</w:t>
      </w:r>
    </w:p>
    <w:p w14:paraId="79367755" w14:textId="77777777" w:rsidR="004B2DDA" w:rsidRPr="00E13B10" w:rsidRDefault="004B2DDA" w:rsidP="00E13B10">
      <w:pPr>
        <w:jc w:val="both"/>
        <w:rPr>
          <w:rFonts w:asciiTheme="minorHAnsi" w:hAnsiTheme="minorHAnsi" w:cstheme="minorHAnsi"/>
          <w:noProof/>
          <w:sz w:val="20"/>
          <w:szCs w:val="20"/>
        </w:rPr>
      </w:pPr>
    </w:p>
    <w:p w14:paraId="398D0319" w14:textId="77777777" w:rsidR="007C3A96" w:rsidRPr="00E13B10" w:rsidRDefault="0016180D" w:rsidP="00E13B10">
      <w:pPr>
        <w:jc w:val="both"/>
        <w:rPr>
          <w:rFonts w:asciiTheme="minorHAnsi" w:hAnsiTheme="minorHAnsi" w:cstheme="minorHAnsi"/>
          <w:b/>
          <w:noProof/>
          <w:sz w:val="20"/>
          <w:szCs w:val="20"/>
        </w:rPr>
      </w:pPr>
      <w:r w:rsidRPr="00E13B10">
        <w:rPr>
          <w:rFonts w:asciiTheme="minorHAnsi" w:hAnsiTheme="minorHAnsi" w:cstheme="minorHAnsi"/>
          <w:b/>
          <w:noProof/>
          <w:sz w:val="20"/>
          <w:szCs w:val="20"/>
        </w:rPr>
        <w:t>3.2. Mixtures</w:t>
      </w:r>
    </w:p>
    <w:p w14:paraId="71BC9C70" w14:textId="30DDE52D" w:rsidR="007C3A96" w:rsidRPr="00E13B10" w:rsidRDefault="007C3A96" w:rsidP="00E13B10">
      <w:pPr>
        <w:jc w:val="both"/>
        <w:rPr>
          <w:rFonts w:asciiTheme="minorHAnsi" w:hAnsiTheme="minorHAnsi" w:cstheme="minorHAnsi"/>
          <w:noProof/>
          <w:sz w:val="20"/>
          <w:szCs w:val="20"/>
        </w:rPr>
      </w:pPr>
      <w:r w:rsidRPr="00E13B10">
        <w:rPr>
          <w:rFonts w:asciiTheme="minorHAnsi" w:hAnsiTheme="minorHAnsi" w:cstheme="minorHAnsi"/>
          <w:noProof/>
          <w:sz w:val="20"/>
          <w:szCs w:val="20"/>
        </w:rPr>
        <w:t>The product is a chemical mixture:</w:t>
      </w:r>
    </w:p>
    <w:tbl>
      <w:tblPr>
        <w:tblW w:w="9471" w:type="dxa"/>
        <w:tblInd w:w="22"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0" w:type="dxa"/>
          <w:right w:w="0" w:type="dxa"/>
        </w:tblCellMar>
        <w:tblLook w:val="01E0" w:firstRow="1" w:lastRow="1" w:firstColumn="1" w:lastColumn="1" w:noHBand="0" w:noVBand="0"/>
      </w:tblPr>
      <w:tblGrid>
        <w:gridCol w:w="2241"/>
        <w:gridCol w:w="3261"/>
        <w:gridCol w:w="1417"/>
        <w:gridCol w:w="2552"/>
      </w:tblGrid>
      <w:tr w:rsidR="00F66BE4" w:rsidRPr="00E13B10" w14:paraId="49FE51DD" w14:textId="77777777" w:rsidTr="00DF066F">
        <w:trPr>
          <w:trHeight w:val="520"/>
        </w:trPr>
        <w:tc>
          <w:tcPr>
            <w:tcW w:w="2241" w:type="dxa"/>
          </w:tcPr>
          <w:p w14:paraId="32945237" w14:textId="21D02762" w:rsidR="00F66BE4" w:rsidRPr="00E13B10" w:rsidRDefault="008C53F6" w:rsidP="00E13B10">
            <w:pPr>
              <w:pStyle w:val="TableParagraph"/>
              <w:jc w:val="center"/>
              <w:rPr>
                <w:rFonts w:asciiTheme="minorHAnsi" w:hAnsiTheme="minorHAnsi" w:cstheme="minorHAnsi"/>
                <w:b/>
                <w:noProof/>
                <w:sz w:val="20"/>
                <w:szCs w:val="20"/>
              </w:rPr>
            </w:pPr>
            <w:r w:rsidRPr="00E13B10">
              <w:rPr>
                <w:rFonts w:asciiTheme="minorHAnsi" w:hAnsiTheme="minorHAnsi" w:cstheme="minorHAnsi"/>
                <w:b/>
                <w:noProof/>
                <w:sz w:val="20"/>
                <w:szCs w:val="20"/>
              </w:rPr>
              <w:t>Substance name</w:t>
            </w:r>
          </w:p>
        </w:tc>
        <w:tc>
          <w:tcPr>
            <w:tcW w:w="3261" w:type="dxa"/>
          </w:tcPr>
          <w:p w14:paraId="7F22C917" w14:textId="4C975C4F" w:rsidR="00F66BE4" w:rsidRPr="00E13B10" w:rsidRDefault="0046691D" w:rsidP="00E13B10">
            <w:pPr>
              <w:jc w:val="center"/>
              <w:rPr>
                <w:rFonts w:asciiTheme="minorHAnsi" w:hAnsiTheme="minorHAnsi" w:cstheme="minorHAnsi"/>
                <w:b/>
                <w:noProof/>
                <w:sz w:val="20"/>
                <w:szCs w:val="20"/>
              </w:rPr>
            </w:pPr>
            <w:r w:rsidRPr="00E13B10">
              <w:rPr>
                <w:rFonts w:asciiTheme="minorHAnsi" w:hAnsiTheme="minorHAnsi" w:cstheme="minorHAnsi"/>
                <w:b/>
                <w:noProof/>
                <w:sz w:val="20"/>
                <w:szCs w:val="20"/>
              </w:rPr>
              <w:t>Identification numbers</w:t>
            </w:r>
          </w:p>
        </w:tc>
        <w:tc>
          <w:tcPr>
            <w:tcW w:w="1417" w:type="dxa"/>
          </w:tcPr>
          <w:p w14:paraId="748971A3" w14:textId="77777777" w:rsidR="00F66BE4" w:rsidRPr="00E13B10" w:rsidRDefault="00F66BE4" w:rsidP="00E13B10">
            <w:pPr>
              <w:pStyle w:val="TableParagraph"/>
              <w:ind w:left="57"/>
              <w:jc w:val="center"/>
              <w:rPr>
                <w:rFonts w:asciiTheme="minorHAnsi" w:hAnsiTheme="minorHAnsi" w:cstheme="minorHAnsi"/>
                <w:b/>
                <w:noProof/>
                <w:sz w:val="20"/>
                <w:szCs w:val="20"/>
              </w:rPr>
            </w:pPr>
            <w:r w:rsidRPr="00E13B10">
              <w:rPr>
                <w:rFonts w:asciiTheme="minorHAnsi" w:hAnsiTheme="minorHAnsi" w:cstheme="minorHAnsi"/>
                <w:b/>
                <w:noProof/>
                <w:spacing w:val="-10"/>
                <w:sz w:val="20"/>
                <w:szCs w:val="20"/>
              </w:rPr>
              <w:t>%</w:t>
            </w:r>
          </w:p>
        </w:tc>
        <w:tc>
          <w:tcPr>
            <w:tcW w:w="2552" w:type="dxa"/>
          </w:tcPr>
          <w:p w14:paraId="57D964D6" w14:textId="4FE9EFA7" w:rsidR="00F66BE4" w:rsidRPr="00E13B10" w:rsidRDefault="008C53F6" w:rsidP="00E13B10">
            <w:pPr>
              <w:pStyle w:val="TableParagraph"/>
              <w:ind w:right="48"/>
              <w:jc w:val="center"/>
              <w:rPr>
                <w:rFonts w:asciiTheme="minorHAnsi" w:hAnsiTheme="minorHAnsi" w:cstheme="minorHAnsi"/>
                <w:b/>
                <w:noProof/>
                <w:sz w:val="20"/>
                <w:szCs w:val="20"/>
              </w:rPr>
            </w:pPr>
            <w:r w:rsidRPr="00E13B10">
              <w:rPr>
                <w:rFonts w:asciiTheme="minorHAnsi" w:hAnsiTheme="minorHAnsi" w:cstheme="minorHAnsi"/>
                <w:b/>
                <w:noProof/>
                <w:sz w:val="20"/>
                <w:szCs w:val="20"/>
              </w:rPr>
              <w:t>Classification according to Regulation (EC) No 1272/2008</w:t>
            </w:r>
          </w:p>
        </w:tc>
      </w:tr>
      <w:tr w:rsidR="004B7662" w:rsidRPr="00E13B10" w14:paraId="7514FD5B" w14:textId="77777777" w:rsidTr="00DF066F">
        <w:trPr>
          <w:trHeight w:val="855"/>
        </w:trPr>
        <w:tc>
          <w:tcPr>
            <w:tcW w:w="2241" w:type="dxa"/>
          </w:tcPr>
          <w:p w14:paraId="3C97693F" w14:textId="748D21EE" w:rsidR="004B7662" w:rsidRPr="00E13B10" w:rsidRDefault="004B7662" w:rsidP="00E13B10">
            <w:pPr>
              <w:pStyle w:val="TableParagraph"/>
              <w:rPr>
                <w:rFonts w:asciiTheme="minorHAnsi" w:hAnsiTheme="minorHAnsi" w:cstheme="minorHAnsi"/>
                <w:noProof/>
                <w:sz w:val="20"/>
                <w:szCs w:val="20"/>
              </w:rPr>
            </w:pPr>
            <w:r w:rsidRPr="00E13B10">
              <w:rPr>
                <w:rFonts w:asciiTheme="minorHAnsi" w:hAnsiTheme="minorHAnsi" w:cstheme="minorHAnsi"/>
                <w:color w:val="000000"/>
                <w:sz w:val="20"/>
                <w:szCs w:val="20"/>
              </w:rPr>
              <w:t>benzyl benzoate</w:t>
            </w:r>
          </w:p>
        </w:tc>
        <w:tc>
          <w:tcPr>
            <w:tcW w:w="3261" w:type="dxa"/>
          </w:tcPr>
          <w:p w14:paraId="061F8ED2" w14:textId="77777777" w:rsidR="004B7662" w:rsidRPr="00E13B10" w:rsidRDefault="004B7662" w:rsidP="00E13B10">
            <w:pPr>
              <w:pStyle w:val="NormalWeb"/>
              <w:spacing w:before="0" w:beforeAutospacing="0" w:after="0" w:afterAutospacing="0"/>
              <w:rPr>
                <w:rFonts w:asciiTheme="minorHAnsi" w:hAnsiTheme="minorHAnsi" w:cstheme="minorHAnsi"/>
                <w:color w:val="000000"/>
                <w:sz w:val="20"/>
                <w:szCs w:val="20"/>
              </w:rPr>
            </w:pPr>
            <w:r w:rsidRPr="00E13B10">
              <w:rPr>
                <w:rFonts w:asciiTheme="minorHAnsi" w:hAnsiTheme="minorHAnsi" w:cstheme="minorHAnsi"/>
                <w:color w:val="000000"/>
                <w:sz w:val="20"/>
                <w:szCs w:val="20"/>
              </w:rPr>
              <w:t>CAS-No.: 120-51-4</w:t>
            </w:r>
          </w:p>
          <w:p w14:paraId="03B6CFC8" w14:textId="77777777" w:rsidR="004B7662" w:rsidRPr="00E13B10" w:rsidRDefault="004B7662" w:rsidP="00E13B10">
            <w:pPr>
              <w:pStyle w:val="NormalWeb"/>
              <w:spacing w:before="0" w:beforeAutospacing="0" w:after="0" w:afterAutospacing="0"/>
              <w:rPr>
                <w:rFonts w:asciiTheme="minorHAnsi" w:hAnsiTheme="minorHAnsi" w:cstheme="minorHAnsi"/>
                <w:color w:val="000000"/>
                <w:sz w:val="20"/>
                <w:szCs w:val="20"/>
              </w:rPr>
            </w:pPr>
            <w:r w:rsidRPr="00E13B10">
              <w:rPr>
                <w:rFonts w:asciiTheme="minorHAnsi" w:hAnsiTheme="minorHAnsi" w:cstheme="minorHAnsi"/>
                <w:color w:val="000000"/>
                <w:sz w:val="20"/>
                <w:szCs w:val="20"/>
              </w:rPr>
              <w:t>EC-No.: 204-402-9</w:t>
            </w:r>
          </w:p>
          <w:p w14:paraId="174DD5B2" w14:textId="77777777" w:rsidR="004B7662" w:rsidRPr="00E13B10" w:rsidRDefault="004B7662" w:rsidP="00E13B10">
            <w:pPr>
              <w:pStyle w:val="NormalWeb"/>
              <w:spacing w:before="0" w:beforeAutospacing="0" w:after="0" w:afterAutospacing="0"/>
              <w:rPr>
                <w:rFonts w:asciiTheme="minorHAnsi" w:hAnsiTheme="minorHAnsi" w:cstheme="minorHAnsi"/>
                <w:color w:val="000000"/>
                <w:sz w:val="20"/>
                <w:szCs w:val="20"/>
              </w:rPr>
            </w:pPr>
            <w:r w:rsidRPr="00E13B10">
              <w:rPr>
                <w:rFonts w:asciiTheme="minorHAnsi" w:hAnsiTheme="minorHAnsi" w:cstheme="minorHAnsi"/>
                <w:color w:val="000000"/>
                <w:sz w:val="20"/>
                <w:szCs w:val="20"/>
              </w:rPr>
              <w:t>EC Index-No.: 607-085-00-9</w:t>
            </w:r>
          </w:p>
          <w:p w14:paraId="0D83535C" w14:textId="200BBD52" w:rsidR="004B7662" w:rsidRPr="00E13B10" w:rsidRDefault="004B7662" w:rsidP="00E13B10">
            <w:pPr>
              <w:pStyle w:val="TableParagraph"/>
              <w:rPr>
                <w:rFonts w:asciiTheme="minorHAnsi" w:hAnsiTheme="minorHAnsi" w:cstheme="minorHAnsi"/>
                <w:noProof/>
                <w:sz w:val="20"/>
                <w:szCs w:val="20"/>
              </w:rPr>
            </w:pPr>
            <w:r w:rsidRPr="00E13B10">
              <w:rPr>
                <w:rFonts w:asciiTheme="minorHAnsi" w:hAnsiTheme="minorHAnsi" w:cstheme="minorHAnsi"/>
                <w:color w:val="000000"/>
                <w:sz w:val="20"/>
                <w:szCs w:val="20"/>
              </w:rPr>
              <w:t>REACH-no: 01-2119976371-33</w:t>
            </w:r>
          </w:p>
        </w:tc>
        <w:tc>
          <w:tcPr>
            <w:tcW w:w="1417" w:type="dxa"/>
          </w:tcPr>
          <w:p w14:paraId="02219AC3" w14:textId="027BADB8" w:rsidR="004B7662" w:rsidRPr="00E13B10" w:rsidRDefault="004B7662" w:rsidP="00E13B10">
            <w:pPr>
              <w:pStyle w:val="TableParagraph"/>
              <w:rPr>
                <w:rFonts w:asciiTheme="minorHAnsi" w:hAnsiTheme="minorHAnsi" w:cstheme="minorHAnsi"/>
                <w:noProof/>
                <w:sz w:val="20"/>
                <w:szCs w:val="20"/>
              </w:rPr>
            </w:pPr>
            <w:r w:rsidRPr="00E13B10">
              <w:rPr>
                <w:rFonts w:asciiTheme="minorHAnsi" w:hAnsiTheme="minorHAnsi" w:cstheme="minorHAnsi"/>
                <w:color w:val="000000"/>
                <w:sz w:val="20"/>
                <w:szCs w:val="20"/>
              </w:rPr>
              <w:t>35.8 – 71.696</w:t>
            </w:r>
          </w:p>
        </w:tc>
        <w:tc>
          <w:tcPr>
            <w:tcW w:w="2552" w:type="dxa"/>
          </w:tcPr>
          <w:p w14:paraId="491D5103" w14:textId="77777777" w:rsidR="004B7662" w:rsidRPr="00E13B10" w:rsidRDefault="004B7662" w:rsidP="00E13B10">
            <w:pPr>
              <w:pStyle w:val="NormalWeb"/>
              <w:spacing w:before="0" w:beforeAutospacing="0" w:after="0" w:afterAutospacing="0"/>
              <w:rPr>
                <w:rFonts w:asciiTheme="minorHAnsi" w:hAnsiTheme="minorHAnsi" w:cstheme="minorHAnsi"/>
                <w:color w:val="000000"/>
                <w:sz w:val="20"/>
                <w:szCs w:val="20"/>
              </w:rPr>
            </w:pPr>
            <w:r w:rsidRPr="00E13B10">
              <w:rPr>
                <w:rFonts w:asciiTheme="minorHAnsi" w:hAnsiTheme="minorHAnsi" w:cstheme="minorHAnsi"/>
                <w:color w:val="000000"/>
                <w:sz w:val="20"/>
                <w:szCs w:val="20"/>
              </w:rPr>
              <w:t>Acute Tox. 4 (Oral), H302</w:t>
            </w:r>
          </w:p>
          <w:p w14:paraId="04B9C9E4" w14:textId="77777777" w:rsidR="004B7662" w:rsidRPr="00E13B10" w:rsidRDefault="004B7662" w:rsidP="00E13B10">
            <w:pPr>
              <w:pStyle w:val="NormalWeb"/>
              <w:spacing w:before="0" w:beforeAutospacing="0" w:after="0" w:afterAutospacing="0"/>
              <w:rPr>
                <w:rFonts w:asciiTheme="minorHAnsi" w:hAnsiTheme="minorHAnsi" w:cstheme="minorHAnsi"/>
                <w:color w:val="000000"/>
                <w:sz w:val="20"/>
                <w:szCs w:val="20"/>
              </w:rPr>
            </w:pPr>
            <w:r w:rsidRPr="00E13B10">
              <w:rPr>
                <w:rFonts w:asciiTheme="minorHAnsi" w:hAnsiTheme="minorHAnsi" w:cstheme="minorHAnsi"/>
                <w:color w:val="000000"/>
                <w:sz w:val="20"/>
                <w:szCs w:val="20"/>
              </w:rPr>
              <w:t>Aquatic Acute 1, H400 (M=1)</w:t>
            </w:r>
          </w:p>
          <w:p w14:paraId="114A93CE" w14:textId="6682F596" w:rsidR="004B7662" w:rsidRPr="00E13B10" w:rsidRDefault="004B7662" w:rsidP="00E13B10">
            <w:pPr>
              <w:pStyle w:val="TableParagraph"/>
              <w:rPr>
                <w:rFonts w:asciiTheme="minorHAnsi" w:hAnsiTheme="minorHAnsi" w:cstheme="minorHAnsi"/>
                <w:noProof/>
                <w:sz w:val="20"/>
                <w:szCs w:val="20"/>
              </w:rPr>
            </w:pPr>
            <w:r w:rsidRPr="00E13B10">
              <w:rPr>
                <w:rFonts w:asciiTheme="minorHAnsi" w:hAnsiTheme="minorHAnsi" w:cstheme="minorHAnsi"/>
                <w:color w:val="000000"/>
                <w:sz w:val="20"/>
                <w:szCs w:val="20"/>
              </w:rPr>
              <w:t>Aquatic Chronic 2, H411</w:t>
            </w:r>
          </w:p>
        </w:tc>
      </w:tr>
      <w:tr w:rsidR="004B7662" w:rsidRPr="00E13B10" w14:paraId="75E03332" w14:textId="77777777" w:rsidTr="00DF066F">
        <w:trPr>
          <w:trHeight w:val="909"/>
        </w:trPr>
        <w:tc>
          <w:tcPr>
            <w:tcW w:w="2241" w:type="dxa"/>
          </w:tcPr>
          <w:p w14:paraId="41487CC0" w14:textId="2CB88870" w:rsidR="004B7662" w:rsidRPr="00E13B10" w:rsidRDefault="004B7662" w:rsidP="00E13B10">
            <w:pPr>
              <w:pStyle w:val="TableParagraph"/>
              <w:rPr>
                <w:rFonts w:asciiTheme="minorHAnsi" w:hAnsiTheme="minorHAnsi" w:cstheme="minorHAnsi"/>
                <w:noProof/>
                <w:sz w:val="20"/>
                <w:szCs w:val="20"/>
              </w:rPr>
            </w:pPr>
            <w:r w:rsidRPr="00E13B10">
              <w:rPr>
                <w:rFonts w:asciiTheme="minorHAnsi" w:hAnsiTheme="minorHAnsi" w:cstheme="minorHAnsi"/>
                <w:color w:val="000000"/>
                <w:sz w:val="20"/>
                <w:szCs w:val="20"/>
              </w:rPr>
              <w:t>Methyl anthranilate</w:t>
            </w:r>
          </w:p>
        </w:tc>
        <w:tc>
          <w:tcPr>
            <w:tcW w:w="3261" w:type="dxa"/>
          </w:tcPr>
          <w:p w14:paraId="2CB1896A" w14:textId="77777777" w:rsidR="004B7662" w:rsidRPr="00E13B10" w:rsidRDefault="004B7662" w:rsidP="00E13B10">
            <w:pPr>
              <w:pStyle w:val="NormalWeb"/>
              <w:spacing w:before="0" w:beforeAutospacing="0" w:after="0" w:afterAutospacing="0"/>
              <w:rPr>
                <w:rFonts w:asciiTheme="minorHAnsi" w:hAnsiTheme="minorHAnsi" w:cstheme="minorHAnsi"/>
                <w:color w:val="000000"/>
                <w:sz w:val="20"/>
                <w:szCs w:val="20"/>
              </w:rPr>
            </w:pPr>
            <w:r w:rsidRPr="00E13B10">
              <w:rPr>
                <w:rFonts w:asciiTheme="minorHAnsi" w:hAnsiTheme="minorHAnsi" w:cstheme="minorHAnsi"/>
                <w:color w:val="000000"/>
                <w:sz w:val="20"/>
                <w:szCs w:val="20"/>
              </w:rPr>
              <w:t>CAS-No.: 134-20-3</w:t>
            </w:r>
          </w:p>
          <w:p w14:paraId="32CFA117" w14:textId="31F17163" w:rsidR="004B7662" w:rsidRPr="00E13B10" w:rsidRDefault="004B7662" w:rsidP="00E13B10">
            <w:pPr>
              <w:pStyle w:val="TableParagraph"/>
              <w:rPr>
                <w:rFonts w:asciiTheme="minorHAnsi" w:hAnsiTheme="minorHAnsi" w:cstheme="minorHAnsi"/>
                <w:noProof/>
                <w:sz w:val="20"/>
                <w:szCs w:val="20"/>
              </w:rPr>
            </w:pPr>
            <w:r w:rsidRPr="00E13B10">
              <w:rPr>
                <w:rFonts w:asciiTheme="minorHAnsi" w:hAnsiTheme="minorHAnsi" w:cstheme="minorHAnsi"/>
                <w:color w:val="000000"/>
                <w:sz w:val="20"/>
                <w:szCs w:val="20"/>
              </w:rPr>
              <w:t>EC-No.: 205-132-4</w:t>
            </w:r>
          </w:p>
        </w:tc>
        <w:tc>
          <w:tcPr>
            <w:tcW w:w="1417" w:type="dxa"/>
          </w:tcPr>
          <w:p w14:paraId="292D34B5" w14:textId="56C2B60A" w:rsidR="004B7662" w:rsidRPr="00E13B10" w:rsidRDefault="004B7662" w:rsidP="00E13B10">
            <w:pPr>
              <w:pStyle w:val="TableParagraph"/>
              <w:rPr>
                <w:rFonts w:asciiTheme="minorHAnsi" w:hAnsiTheme="minorHAnsi" w:cstheme="minorHAnsi"/>
                <w:noProof/>
                <w:sz w:val="20"/>
                <w:szCs w:val="20"/>
              </w:rPr>
            </w:pPr>
            <w:r w:rsidRPr="00E13B10">
              <w:rPr>
                <w:rFonts w:asciiTheme="minorHAnsi" w:hAnsiTheme="minorHAnsi" w:cstheme="minorHAnsi"/>
                <w:color w:val="000000"/>
                <w:sz w:val="20"/>
                <w:szCs w:val="20"/>
              </w:rPr>
              <w:t>3.5 – 7</w:t>
            </w:r>
          </w:p>
        </w:tc>
        <w:tc>
          <w:tcPr>
            <w:tcW w:w="2552" w:type="dxa"/>
          </w:tcPr>
          <w:p w14:paraId="0F9F85E4" w14:textId="3D5685C3" w:rsidR="004B7662" w:rsidRPr="00E13B10" w:rsidRDefault="004B7662" w:rsidP="00E13B10">
            <w:pPr>
              <w:pStyle w:val="TableParagraph"/>
              <w:rPr>
                <w:rFonts w:asciiTheme="minorHAnsi" w:hAnsiTheme="minorHAnsi" w:cstheme="minorHAnsi"/>
                <w:noProof/>
                <w:sz w:val="20"/>
                <w:szCs w:val="20"/>
              </w:rPr>
            </w:pPr>
            <w:r w:rsidRPr="00E13B10">
              <w:rPr>
                <w:rFonts w:asciiTheme="minorHAnsi" w:hAnsiTheme="minorHAnsi" w:cstheme="minorHAnsi"/>
                <w:color w:val="000000"/>
                <w:sz w:val="20"/>
                <w:szCs w:val="20"/>
              </w:rPr>
              <w:t>Eye Irrit. 2, H319</w:t>
            </w:r>
          </w:p>
        </w:tc>
      </w:tr>
      <w:tr w:rsidR="004B7662" w:rsidRPr="00E13B10" w14:paraId="184AA055" w14:textId="77777777" w:rsidTr="00DF066F">
        <w:trPr>
          <w:trHeight w:val="718"/>
        </w:trPr>
        <w:tc>
          <w:tcPr>
            <w:tcW w:w="2241" w:type="dxa"/>
          </w:tcPr>
          <w:p w14:paraId="35190E49" w14:textId="7C7A1909" w:rsidR="004B7662" w:rsidRPr="00E13B10" w:rsidRDefault="004B7662" w:rsidP="00E13B10">
            <w:pPr>
              <w:pStyle w:val="TableParagraph"/>
              <w:rPr>
                <w:rFonts w:asciiTheme="minorHAnsi" w:hAnsiTheme="minorHAnsi" w:cstheme="minorHAnsi"/>
                <w:noProof/>
                <w:sz w:val="20"/>
                <w:szCs w:val="20"/>
              </w:rPr>
            </w:pPr>
            <w:r w:rsidRPr="00E13B10">
              <w:rPr>
                <w:rFonts w:asciiTheme="minorHAnsi" w:hAnsiTheme="minorHAnsi" w:cstheme="minorHAnsi"/>
                <w:color w:val="000000"/>
                <w:sz w:val="20"/>
                <w:szCs w:val="20"/>
              </w:rPr>
              <w:t>Benzyl acetate</w:t>
            </w:r>
          </w:p>
        </w:tc>
        <w:tc>
          <w:tcPr>
            <w:tcW w:w="3261" w:type="dxa"/>
          </w:tcPr>
          <w:p w14:paraId="15B6028A" w14:textId="77777777" w:rsidR="004B7662" w:rsidRPr="00E13B10" w:rsidRDefault="004B7662" w:rsidP="00E13B10">
            <w:pPr>
              <w:pStyle w:val="NormalWeb"/>
              <w:spacing w:before="0" w:beforeAutospacing="0" w:after="0" w:afterAutospacing="0"/>
              <w:rPr>
                <w:rFonts w:asciiTheme="minorHAnsi" w:hAnsiTheme="minorHAnsi" w:cstheme="minorHAnsi"/>
                <w:color w:val="000000"/>
                <w:sz w:val="20"/>
                <w:szCs w:val="20"/>
              </w:rPr>
            </w:pPr>
            <w:r w:rsidRPr="00E13B10">
              <w:rPr>
                <w:rFonts w:asciiTheme="minorHAnsi" w:hAnsiTheme="minorHAnsi" w:cstheme="minorHAnsi"/>
                <w:color w:val="000000"/>
                <w:sz w:val="20"/>
                <w:szCs w:val="20"/>
              </w:rPr>
              <w:t>CAS-No.: 140-11-4</w:t>
            </w:r>
          </w:p>
          <w:p w14:paraId="028C13D2" w14:textId="77777777" w:rsidR="004B7662" w:rsidRPr="00E13B10" w:rsidRDefault="004B7662" w:rsidP="00E13B10">
            <w:pPr>
              <w:pStyle w:val="NormalWeb"/>
              <w:spacing w:before="0" w:beforeAutospacing="0" w:after="0" w:afterAutospacing="0"/>
              <w:rPr>
                <w:rFonts w:asciiTheme="minorHAnsi" w:hAnsiTheme="minorHAnsi" w:cstheme="minorHAnsi"/>
                <w:color w:val="000000"/>
                <w:sz w:val="20"/>
                <w:szCs w:val="20"/>
              </w:rPr>
            </w:pPr>
            <w:r w:rsidRPr="00E13B10">
              <w:rPr>
                <w:rFonts w:asciiTheme="minorHAnsi" w:hAnsiTheme="minorHAnsi" w:cstheme="minorHAnsi"/>
                <w:color w:val="000000"/>
                <w:sz w:val="20"/>
                <w:szCs w:val="20"/>
              </w:rPr>
              <w:t>EC-No.: 205-399-7</w:t>
            </w:r>
          </w:p>
          <w:p w14:paraId="51073FC1" w14:textId="52E10ECB" w:rsidR="004B7662" w:rsidRPr="00E13B10" w:rsidRDefault="004B7662" w:rsidP="00E13B10">
            <w:pPr>
              <w:pStyle w:val="TableParagraph"/>
              <w:rPr>
                <w:rFonts w:asciiTheme="minorHAnsi" w:hAnsiTheme="minorHAnsi" w:cstheme="minorHAnsi"/>
                <w:noProof/>
                <w:sz w:val="20"/>
                <w:szCs w:val="20"/>
              </w:rPr>
            </w:pPr>
            <w:r w:rsidRPr="00E13B10">
              <w:rPr>
                <w:rFonts w:asciiTheme="minorHAnsi" w:hAnsiTheme="minorHAnsi" w:cstheme="minorHAnsi"/>
                <w:color w:val="000000"/>
                <w:sz w:val="20"/>
                <w:szCs w:val="20"/>
              </w:rPr>
              <w:t>REACH-no: 01-2119638272-42</w:t>
            </w:r>
          </w:p>
        </w:tc>
        <w:tc>
          <w:tcPr>
            <w:tcW w:w="1417" w:type="dxa"/>
          </w:tcPr>
          <w:p w14:paraId="1E25BDA3" w14:textId="130F2791" w:rsidR="004B7662" w:rsidRPr="00E13B10" w:rsidRDefault="004B7662" w:rsidP="00E13B10">
            <w:pPr>
              <w:pStyle w:val="TableParagraph"/>
              <w:rPr>
                <w:rFonts w:asciiTheme="minorHAnsi" w:hAnsiTheme="minorHAnsi" w:cstheme="minorHAnsi"/>
                <w:noProof/>
                <w:sz w:val="20"/>
                <w:szCs w:val="20"/>
              </w:rPr>
            </w:pPr>
            <w:r w:rsidRPr="00E13B10">
              <w:rPr>
                <w:rFonts w:asciiTheme="minorHAnsi" w:hAnsiTheme="minorHAnsi" w:cstheme="minorHAnsi"/>
                <w:color w:val="000000"/>
                <w:sz w:val="20"/>
                <w:szCs w:val="20"/>
              </w:rPr>
              <w:t>3.1 – 6.1</w:t>
            </w:r>
          </w:p>
        </w:tc>
        <w:tc>
          <w:tcPr>
            <w:tcW w:w="2552" w:type="dxa"/>
          </w:tcPr>
          <w:p w14:paraId="05188247" w14:textId="5245E297" w:rsidR="004B7662" w:rsidRPr="00E13B10" w:rsidRDefault="004B7662" w:rsidP="00E13B10">
            <w:pPr>
              <w:pStyle w:val="TableParagraph"/>
              <w:rPr>
                <w:rFonts w:asciiTheme="minorHAnsi" w:hAnsiTheme="minorHAnsi" w:cstheme="minorHAnsi"/>
                <w:noProof/>
                <w:sz w:val="20"/>
                <w:szCs w:val="20"/>
              </w:rPr>
            </w:pPr>
            <w:r w:rsidRPr="00E13B10">
              <w:rPr>
                <w:rFonts w:asciiTheme="minorHAnsi" w:hAnsiTheme="minorHAnsi" w:cstheme="minorHAnsi"/>
                <w:color w:val="000000"/>
                <w:sz w:val="20"/>
                <w:szCs w:val="20"/>
              </w:rPr>
              <w:t>Aquatic Chronic 3, H412</w:t>
            </w:r>
          </w:p>
        </w:tc>
      </w:tr>
      <w:tr w:rsidR="004B7662" w:rsidRPr="00E13B10" w14:paraId="6E3B1699" w14:textId="77777777" w:rsidTr="00DF066F">
        <w:trPr>
          <w:trHeight w:val="276"/>
        </w:trPr>
        <w:tc>
          <w:tcPr>
            <w:tcW w:w="2241" w:type="dxa"/>
          </w:tcPr>
          <w:p w14:paraId="01F59BBF" w14:textId="0A779B7C" w:rsidR="004B7662" w:rsidRPr="00E13B10" w:rsidRDefault="004B7662" w:rsidP="00E13B10">
            <w:pPr>
              <w:pStyle w:val="TableParagraph"/>
              <w:rPr>
                <w:rFonts w:asciiTheme="minorHAnsi" w:hAnsiTheme="minorHAnsi" w:cstheme="minorHAnsi"/>
                <w:noProof/>
                <w:sz w:val="20"/>
                <w:szCs w:val="20"/>
              </w:rPr>
            </w:pPr>
            <w:r w:rsidRPr="00E13B10">
              <w:rPr>
                <w:rFonts w:asciiTheme="minorHAnsi" w:hAnsiTheme="minorHAnsi" w:cstheme="minorHAnsi"/>
                <w:color w:val="000000"/>
                <w:sz w:val="20"/>
                <w:szCs w:val="20"/>
              </w:rPr>
              <w:t>1-(1,2,3,4,5,6,7,8-Octahydro-2,3,8,8-</w:t>
            </w:r>
            <w:r w:rsidRPr="00E13B10">
              <w:rPr>
                <w:rFonts w:asciiTheme="minorHAnsi" w:hAnsiTheme="minorHAnsi" w:cstheme="minorHAnsi"/>
                <w:color w:val="000000"/>
                <w:sz w:val="20"/>
                <w:szCs w:val="20"/>
              </w:rPr>
              <w:lastRenderedPageBreak/>
              <w:t>tetramethyl-2-naphthalenyl)ethanone</w:t>
            </w:r>
          </w:p>
        </w:tc>
        <w:tc>
          <w:tcPr>
            <w:tcW w:w="3261" w:type="dxa"/>
          </w:tcPr>
          <w:p w14:paraId="4637CDD3" w14:textId="77777777" w:rsidR="004B7662" w:rsidRPr="00E13B10" w:rsidRDefault="004B7662" w:rsidP="00E13B10">
            <w:pPr>
              <w:pStyle w:val="NormalWeb"/>
              <w:spacing w:before="0" w:beforeAutospacing="0" w:after="0" w:afterAutospacing="0"/>
              <w:rPr>
                <w:rFonts w:asciiTheme="minorHAnsi" w:hAnsiTheme="minorHAnsi" w:cstheme="minorHAnsi"/>
                <w:color w:val="000000"/>
                <w:sz w:val="20"/>
                <w:szCs w:val="20"/>
              </w:rPr>
            </w:pPr>
            <w:r w:rsidRPr="00E13B10">
              <w:rPr>
                <w:rFonts w:asciiTheme="minorHAnsi" w:hAnsiTheme="minorHAnsi" w:cstheme="minorHAnsi"/>
                <w:color w:val="000000"/>
                <w:sz w:val="20"/>
                <w:szCs w:val="20"/>
              </w:rPr>
              <w:lastRenderedPageBreak/>
              <w:t>CAS-No.: 54464-57-2</w:t>
            </w:r>
          </w:p>
          <w:p w14:paraId="65DFE893" w14:textId="77777777" w:rsidR="004B7662" w:rsidRPr="00E13B10" w:rsidRDefault="004B7662" w:rsidP="00E13B10">
            <w:pPr>
              <w:pStyle w:val="NormalWeb"/>
              <w:spacing w:before="0" w:beforeAutospacing="0" w:after="0" w:afterAutospacing="0"/>
              <w:rPr>
                <w:rFonts w:asciiTheme="minorHAnsi" w:hAnsiTheme="minorHAnsi" w:cstheme="minorHAnsi"/>
                <w:color w:val="000000"/>
                <w:sz w:val="20"/>
                <w:szCs w:val="20"/>
              </w:rPr>
            </w:pPr>
            <w:r w:rsidRPr="00E13B10">
              <w:rPr>
                <w:rFonts w:asciiTheme="minorHAnsi" w:hAnsiTheme="minorHAnsi" w:cstheme="minorHAnsi"/>
                <w:color w:val="000000"/>
                <w:sz w:val="20"/>
                <w:szCs w:val="20"/>
              </w:rPr>
              <w:t>EC-No.: 259-174-3</w:t>
            </w:r>
          </w:p>
          <w:p w14:paraId="6D10DB33" w14:textId="59EA2FD5" w:rsidR="004B7662" w:rsidRPr="00E13B10" w:rsidRDefault="004B7662" w:rsidP="00E13B10">
            <w:pPr>
              <w:pStyle w:val="TableParagraph"/>
              <w:rPr>
                <w:rFonts w:asciiTheme="minorHAnsi" w:hAnsiTheme="minorHAnsi" w:cstheme="minorHAnsi"/>
                <w:noProof/>
                <w:sz w:val="20"/>
                <w:szCs w:val="20"/>
              </w:rPr>
            </w:pPr>
            <w:r w:rsidRPr="00E13B10">
              <w:rPr>
                <w:rFonts w:asciiTheme="minorHAnsi" w:hAnsiTheme="minorHAnsi" w:cstheme="minorHAnsi"/>
                <w:color w:val="000000"/>
                <w:sz w:val="20"/>
                <w:szCs w:val="20"/>
              </w:rPr>
              <w:lastRenderedPageBreak/>
              <w:t>REACH-no: 01-2119489989-04</w:t>
            </w:r>
          </w:p>
        </w:tc>
        <w:tc>
          <w:tcPr>
            <w:tcW w:w="1417" w:type="dxa"/>
          </w:tcPr>
          <w:p w14:paraId="3AB61E60" w14:textId="32981AEF" w:rsidR="004B7662" w:rsidRPr="00E13B10" w:rsidRDefault="004B7662" w:rsidP="00E13B10">
            <w:pPr>
              <w:pStyle w:val="TableParagraph"/>
              <w:rPr>
                <w:rFonts w:asciiTheme="minorHAnsi" w:hAnsiTheme="minorHAnsi" w:cstheme="minorHAnsi"/>
                <w:noProof/>
                <w:sz w:val="20"/>
                <w:szCs w:val="20"/>
              </w:rPr>
            </w:pPr>
            <w:r w:rsidRPr="00E13B10">
              <w:rPr>
                <w:rFonts w:asciiTheme="minorHAnsi" w:hAnsiTheme="minorHAnsi" w:cstheme="minorHAnsi"/>
                <w:color w:val="000000"/>
                <w:sz w:val="20"/>
                <w:szCs w:val="20"/>
              </w:rPr>
              <w:lastRenderedPageBreak/>
              <w:t>1.3 – 2.6</w:t>
            </w:r>
          </w:p>
        </w:tc>
        <w:tc>
          <w:tcPr>
            <w:tcW w:w="2552" w:type="dxa"/>
          </w:tcPr>
          <w:p w14:paraId="1D21F4CA" w14:textId="77777777" w:rsidR="004B7662" w:rsidRPr="00E13B10" w:rsidRDefault="004B7662" w:rsidP="00E13B10">
            <w:pPr>
              <w:pStyle w:val="NormalWeb"/>
              <w:spacing w:before="0" w:beforeAutospacing="0" w:after="0" w:afterAutospacing="0"/>
              <w:rPr>
                <w:rFonts w:asciiTheme="minorHAnsi" w:hAnsiTheme="minorHAnsi" w:cstheme="minorHAnsi"/>
                <w:color w:val="000000"/>
                <w:sz w:val="20"/>
                <w:szCs w:val="20"/>
              </w:rPr>
            </w:pPr>
            <w:r w:rsidRPr="00E13B10">
              <w:rPr>
                <w:rFonts w:asciiTheme="minorHAnsi" w:hAnsiTheme="minorHAnsi" w:cstheme="minorHAnsi"/>
                <w:color w:val="000000"/>
                <w:sz w:val="20"/>
                <w:szCs w:val="20"/>
              </w:rPr>
              <w:t>Skin Irrit. 2, H315</w:t>
            </w:r>
          </w:p>
          <w:p w14:paraId="3AB8AB2C" w14:textId="77777777" w:rsidR="004B7662" w:rsidRPr="00E13B10" w:rsidRDefault="004B7662" w:rsidP="00E13B10">
            <w:pPr>
              <w:pStyle w:val="NormalWeb"/>
              <w:spacing w:before="0" w:beforeAutospacing="0" w:after="0" w:afterAutospacing="0"/>
              <w:rPr>
                <w:rFonts w:asciiTheme="minorHAnsi" w:hAnsiTheme="minorHAnsi" w:cstheme="minorHAnsi"/>
                <w:color w:val="000000"/>
                <w:sz w:val="20"/>
                <w:szCs w:val="20"/>
              </w:rPr>
            </w:pPr>
            <w:r w:rsidRPr="00E13B10">
              <w:rPr>
                <w:rFonts w:asciiTheme="minorHAnsi" w:hAnsiTheme="minorHAnsi" w:cstheme="minorHAnsi"/>
                <w:color w:val="000000"/>
                <w:sz w:val="20"/>
                <w:szCs w:val="20"/>
              </w:rPr>
              <w:t>Skin Sens. 1, H317</w:t>
            </w:r>
          </w:p>
          <w:p w14:paraId="77B8239C" w14:textId="598B7CE4" w:rsidR="004B7662" w:rsidRPr="00E13B10" w:rsidRDefault="004B7662" w:rsidP="00E13B10">
            <w:pPr>
              <w:pStyle w:val="TableParagraph"/>
              <w:rPr>
                <w:rFonts w:asciiTheme="minorHAnsi" w:hAnsiTheme="minorHAnsi" w:cstheme="minorHAnsi"/>
                <w:noProof/>
                <w:sz w:val="20"/>
                <w:szCs w:val="20"/>
              </w:rPr>
            </w:pPr>
            <w:r w:rsidRPr="00E13B10">
              <w:rPr>
                <w:rFonts w:asciiTheme="minorHAnsi" w:hAnsiTheme="minorHAnsi" w:cstheme="minorHAnsi"/>
                <w:color w:val="000000"/>
                <w:sz w:val="20"/>
                <w:szCs w:val="20"/>
              </w:rPr>
              <w:lastRenderedPageBreak/>
              <w:t>Aquatic Chronic 1, H410 (M=1)</w:t>
            </w:r>
          </w:p>
        </w:tc>
      </w:tr>
      <w:tr w:rsidR="004B7662" w:rsidRPr="00E13B10" w14:paraId="19117E18" w14:textId="77777777" w:rsidTr="00DF066F">
        <w:trPr>
          <w:trHeight w:val="622"/>
        </w:trPr>
        <w:tc>
          <w:tcPr>
            <w:tcW w:w="2241" w:type="dxa"/>
          </w:tcPr>
          <w:p w14:paraId="6BDEE065" w14:textId="459802A0" w:rsidR="004B7662" w:rsidRPr="00E13B10" w:rsidRDefault="004B7662" w:rsidP="00E13B10">
            <w:pPr>
              <w:pStyle w:val="TableParagraph"/>
              <w:rPr>
                <w:rFonts w:asciiTheme="minorHAnsi" w:hAnsiTheme="minorHAnsi" w:cstheme="minorHAnsi"/>
                <w:noProof/>
                <w:sz w:val="20"/>
                <w:szCs w:val="20"/>
              </w:rPr>
            </w:pPr>
            <w:r w:rsidRPr="00E13B10">
              <w:rPr>
                <w:rFonts w:asciiTheme="minorHAnsi" w:hAnsiTheme="minorHAnsi" w:cstheme="minorHAnsi"/>
                <w:color w:val="000000"/>
                <w:sz w:val="20"/>
                <w:szCs w:val="20"/>
              </w:rPr>
              <w:lastRenderedPageBreak/>
              <w:t>Ethyl maltol</w:t>
            </w:r>
          </w:p>
        </w:tc>
        <w:tc>
          <w:tcPr>
            <w:tcW w:w="3261" w:type="dxa"/>
          </w:tcPr>
          <w:p w14:paraId="4B4AA7CE" w14:textId="77777777" w:rsidR="004B7662" w:rsidRPr="00E13B10" w:rsidRDefault="004B7662" w:rsidP="00E13B10">
            <w:pPr>
              <w:pStyle w:val="NormalWeb"/>
              <w:spacing w:before="0" w:beforeAutospacing="0" w:after="0" w:afterAutospacing="0"/>
              <w:rPr>
                <w:rFonts w:asciiTheme="minorHAnsi" w:hAnsiTheme="minorHAnsi" w:cstheme="minorHAnsi"/>
                <w:color w:val="000000"/>
                <w:sz w:val="20"/>
                <w:szCs w:val="20"/>
              </w:rPr>
            </w:pPr>
            <w:r w:rsidRPr="00E13B10">
              <w:rPr>
                <w:rFonts w:asciiTheme="minorHAnsi" w:hAnsiTheme="minorHAnsi" w:cstheme="minorHAnsi"/>
                <w:color w:val="000000"/>
                <w:sz w:val="20"/>
                <w:szCs w:val="20"/>
              </w:rPr>
              <w:t>CAS-No.: 4940-11-8</w:t>
            </w:r>
          </w:p>
          <w:p w14:paraId="19E386F4" w14:textId="0A14774F" w:rsidR="004B7662" w:rsidRPr="00E13B10" w:rsidRDefault="004B7662" w:rsidP="00E13B10">
            <w:pPr>
              <w:pStyle w:val="TableParagraph"/>
              <w:rPr>
                <w:rFonts w:asciiTheme="minorHAnsi" w:hAnsiTheme="minorHAnsi" w:cstheme="minorHAnsi"/>
                <w:noProof/>
                <w:sz w:val="20"/>
                <w:szCs w:val="20"/>
              </w:rPr>
            </w:pPr>
            <w:r w:rsidRPr="00E13B10">
              <w:rPr>
                <w:rFonts w:asciiTheme="minorHAnsi" w:hAnsiTheme="minorHAnsi" w:cstheme="minorHAnsi"/>
                <w:color w:val="000000"/>
                <w:sz w:val="20"/>
                <w:szCs w:val="20"/>
              </w:rPr>
              <w:t>EC-No.: 225-582-5</w:t>
            </w:r>
          </w:p>
        </w:tc>
        <w:tc>
          <w:tcPr>
            <w:tcW w:w="1417" w:type="dxa"/>
          </w:tcPr>
          <w:p w14:paraId="16DA3575" w14:textId="6890E80F" w:rsidR="004B7662" w:rsidRPr="00E13B10" w:rsidRDefault="004B7662" w:rsidP="00E13B10">
            <w:pPr>
              <w:pStyle w:val="TableParagraph"/>
              <w:rPr>
                <w:rFonts w:asciiTheme="minorHAnsi" w:hAnsiTheme="minorHAnsi" w:cstheme="minorHAnsi"/>
                <w:noProof/>
                <w:sz w:val="20"/>
                <w:szCs w:val="20"/>
              </w:rPr>
            </w:pPr>
            <w:r w:rsidRPr="00E13B10">
              <w:rPr>
                <w:rFonts w:asciiTheme="minorHAnsi" w:hAnsiTheme="minorHAnsi" w:cstheme="minorHAnsi"/>
                <w:color w:val="000000"/>
                <w:sz w:val="20"/>
                <w:szCs w:val="20"/>
              </w:rPr>
              <w:t>1 – 2</w:t>
            </w:r>
          </w:p>
        </w:tc>
        <w:tc>
          <w:tcPr>
            <w:tcW w:w="2552" w:type="dxa"/>
          </w:tcPr>
          <w:p w14:paraId="084D5062" w14:textId="5BD0B49D" w:rsidR="004B7662" w:rsidRPr="00E13B10" w:rsidRDefault="004B7662" w:rsidP="00E13B10">
            <w:pPr>
              <w:pStyle w:val="TableParagraph"/>
              <w:rPr>
                <w:rFonts w:asciiTheme="minorHAnsi" w:hAnsiTheme="minorHAnsi" w:cstheme="minorHAnsi"/>
                <w:noProof/>
                <w:sz w:val="20"/>
                <w:szCs w:val="20"/>
              </w:rPr>
            </w:pPr>
            <w:r w:rsidRPr="00E13B10">
              <w:rPr>
                <w:rFonts w:asciiTheme="minorHAnsi" w:hAnsiTheme="minorHAnsi" w:cstheme="minorHAnsi"/>
                <w:color w:val="000000"/>
                <w:sz w:val="20"/>
                <w:szCs w:val="20"/>
              </w:rPr>
              <w:t>Acute Tox. 4 (Oral), H302</w:t>
            </w:r>
          </w:p>
        </w:tc>
      </w:tr>
      <w:tr w:rsidR="004B7662" w:rsidRPr="00E13B10" w14:paraId="5D09CFA7" w14:textId="77777777" w:rsidTr="00DF066F">
        <w:trPr>
          <w:trHeight w:val="263"/>
        </w:trPr>
        <w:tc>
          <w:tcPr>
            <w:tcW w:w="2241" w:type="dxa"/>
          </w:tcPr>
          <w:p w14:paraId="4F1F24ED" w14:textId="54EAFC9B" w:rsidR="004B7662" w:rsidRPr="00E13B10" w:rsidRDefault="004B7662" w:rsidP="00E13B10">
            <w:pPr>
              <w:pStyle w:val="TableParagraph"/>
              <w:rPr>
                <w:rFonts w:asciiTheme="minorHAnsi" w:hAnsiTheme="minorHAnsi" w:cstheme="minorHAnsi"/>
                <w:noProof/>
                <w:sz w:val="20"/>
                <w:szCs w:val="20"/>
              </w:rPr>
            </w:pPr>
            <w:r w:rsidRPr="00E13B10">
              <w:rPr>
                <w:rFonts w:asciiTheme="minorHAnsi" w:hAnsiTheme="minorHAnsi" w:cstheme="minorHAnsi"/>
                <w:color w:val="000000"/>
                <w:sz w:val="20"/>
                <w:szCs w:val="20"/>
              </w:rPr>
              <w:t>Hexyl salicylate</w:t>
            </w:r>
          </w:p>
        </w:tc>
        <w:tc>
          <w:tcPr>
            <w:tcW w:w="3261" w:type="dxa"/>
          </w:tcPr>
          <w:p w14:paraId="02327B22" w14:textId="77777777" w:rsidR="004B7662" w:rsidRPr="00E13B10" w:rsidRDefault="004B7662" w:rsidP="00E13B10">
            <w:pPr>
              <w:pStyle w:val="NormalWeb"/>
              <w:spacing w:before="0" w:beforeAutospacing="0" w:after="0" w:afterAutospacing="0"/>
              <w:rPr>
                <w:rFonts w:asciiTheme="minorHAnsi" w:hAnsiTheme="minorHAnsi" w:cstheme="minorHAnsi"/>
                <w:color w:val="000000"/>
                <w:sz w:val="20"/>
                <w:szCs w:val="20"/>
              </w:rPr>
            </w:pPr>
            <w:r w:rsidRPr="00E13B10">
              <w:rPr>
                <w:rFonts w:asciiTheme="minorHAnsi" w:hAnsiTheme="minorHAnsi" w:cstheme="minorHAnsi"/>
                <w:color w:val="000000"/>
                <w:sz w:val="20"/>
                <w:szCs w:val="20"/>
              </w:rPr>
              <w:t>CAS-No.: 6259-76-3</w:t>
            </w:r>
          </w:p>
          <w:p w14:paraId="65AA6698" w14:textId="77777777" w:rsidR="004B7662" w:rsidRPr="00E13B10" w:rsidRDefault="004B7662" w:rsidP="00E13B10">
            <w:pPr>
              <w:pStyle w:val="NormalWeb"/>
              <w:spacing w:before="0" w:beforeAutospacing="0" w:after="0" w:afterAutospacing="0"/>
              <w:rPr>
                <w:rFonts w:asciiTheme="minorHAnsi" w:hAnsiTheme="minorHAnsi" w:cstheme="minorHAnsi"/>
                <w:color w:val="000000"/>
                <w:sz w:val="20"/>
                <w:szCs w:val="20"/>
              </w:rPr>
            </w:pPr>
            <w:r w:rsidRPr="00E13B10">
              <w:rPr>
                <w:rFonts w:asciiTheme="minorHAnsi" w:hAnsiTheme="minorHAnsi" w:cstheme="minorHAnsi"/>
                <w:color w:val="000000"/>
                <w:sz w:val="20"/>
                <w:szCs w:val="20"/>
              </w:rPr>
              <w:t>EC-No.: 228-408-6</w:t>
            </w:r>
          </w:p>
          <w:p w14:paraId="415979A3" w14:textId="552ECB9B" w:rsidR="004B7662" w:rsidRPr="00E13B10" w:rsidRDefault="004B7662" w:rsidP="00E13B10">
            <w:pPr>
              <w:pStyle w:val="TableParagraph"/>
              <w:rPr>
                <w:rFonts w:asciiTheme="minorHAnsi" w:hAnsiTheme="minorHAnsi" w:cstheme="minorHAnsi"/>
                <w:noProof/>
                <w:sz w:val="20"/>
                <w:szCs w:val="20"/>
              </w:rPr>
            </w:pPr>
            <w:r w:rsidRPr="00E13B10">
              <w:rPr>
                <w:rFonts w:asciiTheme="minorHAnsi" w:hAnsiTheme="minorHAnsi" w:cstheme="minorHAnsi"/>
                <w:color w:val="000000"/>
                <w:sz w:val="20"/>
                <w:szCs w:val="20"/>
              </w:rPr>
              <w:t>EC Index-No.: 607-772-00-3</w:t>
            </w:r>
          </w:p>
        </w:tc>
        <w:tc>
          <w:tcPr>
            <w:tcW w:w="1417" w:type="dxa"/>
          </w:tcPr>
          <w:p w14:paraId="209C45CC" w14:textId="3829234B" w:rsidR="004B7662" w:rsidRPr="00E13B10" w:rsidRDefault="004B7662" w:rsidP="00E13B10">
            <w:pPr>
              <w:pStyle w:val="TableParagraph"/>
              <w:rPr>
                <w:rFonts w:asciiTheme="minorHAnsi" w:hAnsiTheme="minorHAnsi" w:cstheme="minorHAnsi"/>
                <w:noProof/>
                <w:sz w:val="20"/>
                <w:szCs w:val="20"/>
              </w:rPr>
            </w:pPr>
            <w:r w:rsidRPr="00E13B10">
              <w:rPr>
                <w:rFonts w:asciiTheme="minorHAnsi" w:hAnsiTheme="minorHAnsi" w:cstheme="minorHAnsi"/>
                <w:color w:val="000000"/>
                <w:sz w:val="20"/>
                <w:szCs w:val="20"/>
              </w:rPr>
              <w:t>0.6 – 1.2</w:t>
            </w:r>
          </w:p>
        </w:tc>
        <w:tc>
          <w:tcPr>
            <w:tcW w:w="2552" w:type="dxa"/>
          </w:tcPr>
          <w:p w14:paraId="1727D8A7" w14:textId="77777777" w:rsidR="004B7662" w:rsidRPr="00E13B10" w:rsidRDefault="004B7662" w:rsidP="00E13B10">
            <w:pPr>
              <w:pStyle w:val="NormalWeb"/>
              <w:spacing w:before="0" w:beforeAutospacing="0" w:after="0" w:afterAutospacing="0"/>
              <w:rPr>
                <w:rFonts w:asciiTheme="minorHAnsi" w:hAnsiTheme="minorHAnsi" w:cstheme="minorHAnsi"/>
                <w:color w:val="000000"/>
                <w:sz w:val="20"/>
                <w:szCs w:val="20"/>
              </w:rPr>
            </w:pPr>
            <w:r w:rsidRPr="00E13B10">
              <w:rPr>
                <w:rFonts w:asciiTheme="minorHAnsi" w:hAnsiTheme="minorHAnsi" w:cstheme="minorHAnsi"/>
                <w:color w:val="000000"/>
                <w:sz w:val="20"/>
                <w:szCs w:val="20"/>
              </w:rPr>
              <w:t>Skin Sens. 1B, H317</w:t>
            </w:r>
          </w:p>
          <w:p w14:paraId="6EAF4D6A" w14:textId="77777777" w:rsidR="004B7662" w:rsidRPr="00E13B10" w:rsidRDefault="004B7662" w:rsidP="00E13B10">
            <w:pPr>
              <w:pStyle w:val="NormalWeb"/>
              <w:spacing w:before="0" w:beforeAutospacing="0" w:after="0" w:afterAutospacing="0"/>
              <w:rPr>
                <w:rFonts w:asciiTheme="minorHAnsi" w:hAnsiTheme="minorHAnsi" w:cstheme="minorHAnsi"/>
                <w:color w:val="000000"/>
                <w:sz w:val="20"/>
                <w:szCs w:val="20"/>
              </w:rPr>
            </w:pPr>
            <w:r w:rsidRPr="00E13B10">
              <w:rPr>
                <w:rFonts w:asciiTheme="minorHAnsi" w:hAnsiTheme="minorHAnsi" w:cstheme="minorHAnsi"/>
                <w:color w:val="000000"/>
                <w:sz w:val="20"/>
                <w:szCs w:val="20"/>
              </w:rPr>
              <w:t>Repr. 2, H361d</w:t>
            </w:r>
          </w:p>
          <w:p w14:paraId="5639D80A" w14:textId="77777777" w:rsidR="004B7662" w:rsidRPr="00E13B10" w:rsidRDefault="004B7662" w:rsidP="00E13B10">
            <w:pPr>
              <w:pStyle w:val="NormalWeb"/>
              <w:spacing w:before="0" w:beforeAutospacing="0" w:after="0" w:afterAutospacing="0"/>
              <w:rPr>
                <w:rFonts w:asciiTheme="minorHAnsi" w:hAnsiTheme="minorHAnsi" w:cstheme="minorHAnsi"/>
                <w:color w:val="000000"/>
                <w:sz w:val="20"/>
                <w:szCs w:val="20"/>
              </w:rPr>
            </w:pPr>
            <w:r w:rsidRPr="00E13B10">
              <w:rPr>
                <w:rFonts w:asciiTheme="minorHAnsi" w:hAnsiTheme="minorHAnsi" w:cstheme="minorHAnsi"/>
                <w:color w:val="000000"/>
                <w:sz w:val="20"/>
                <w:szCs w:val="20"/>
              </w:rPr>
              <w:t>Aquatic Acute 1, H400 (M=1)</w:t>
            </w:r>
          </w:p>
          <w:p w14:paraId="262E65F3" w14:textId="0421CD48" w:rsidR="004B7662" w:rsidRPr="00E13B10" w:rsidRDefault="004B7662" w:rsidP="00E13B10">
            <w:pPr>
              <w:pStyle w:val="TableParagraph"/>
              <w:rPr>
                <w:rFonts w:asciiTheme="minorHAnsi" w:hAnsiTheme="minorHAnsi" w:cstheme="minorHAnsi"/>
                <w:noProof/>
                <w:sz w:val="20"/>
                <w:szCs w:val="20"/>
              </w:rPr>
            </w:pPr>
            <w:r w:rsidRPr="00E13B10">
              <w:rPr>
                <w:rFonts w:asciiTheme="minorHAnsi" w:hAnsiTheme="minorHAnsi" w:cstheme="minorHAnsi"/>
                <w:color w:val="000000"/>
                <w:sz w:val="20"/>
                <w:szCs w:val="20"/>
              </w:rPr>
              <w:t>Aquatic Chronic 1, H410 (M=1)</w:t>
            </w:r>
          </w:p>
        </w:tc>
      </w:tr>
      <w:tr w:rsidR="004B7662" w:rsidRPr="00E13B10" w14:paraId="3F0E3735" w14:textId="77777777" w:rsidTr="00DF066F">
        <w:trPr>
          <w:trHeight w:val="552"/>
        </w:trPr>
        <w:tc>
          <w:tcPr>
            <w:tcW w:w="2241" w:type="dxa"/>
          </w:tcPr>
          <w:p w14:paraId="5C70123B" w14:textId="12E83001" w:rsidR="004B7662" w:rsidRPr="00E13B10" w:rsidRDefault="004B7662" w:rsidP="00E13B10">
            <w:pPr>
              <w:pStyle w:val="TableParagraph"/>
              <w:rPr>
                <w:rFonts w:asciiTheme="minorHAnsi" w:hAnsiTheme="minorHAnsi" w:cstheme="minorHAnsi"/>
                <w:noProof/>
                <w:sz w:val="20"/>
                <w:szCs w:val="20"/>
              </w:rPr>
            </w:pPr>
            <w:r w:rsidRPr="00E13B10">
              <w:rPr>
                <w:rFonts w:asciiTheme="minorHAnsi" w:hAnsiTheme="minorHAnsi" w:cstheme="minorHAnsi"/>
                <w:color w:val="000000"/>
                <w:sz w:val="20"/>
                <w:szCs w:val="20"/>
              </w:rPr>
              <w:t>Citrus medica limonum (Lemon) peel oil</w:t>
            </w:r>
          </w:p>
        </w:tc>
        <w:tc>
          <w:tcPr>
            <w:tcW w:w="3261" w:type="dxa"/>
          </w:tcPr>
          <w:p w14:paraId="6BA8E4D1" w14:textId="77777777" w:rsidR="004B7662" w:rsidRPr="00E13B10" w:rsidRDefault="004B7662" w:rsidP="00E13B10">
            <w:pPr>
              <w:pStyle w:val="NormalWeb"/>
              <w:spacing w:before="0" w:beforeAutospacing="0" w:after="0" w:afterAutospacing="0"/>
              <w:rPr>
                <w:rFonts w:asciiTheme="minorHAnsi" w:hAnsiTheme="minorHAnsi" w:cstheme="minorHAnsi"/>
                <w:color w:val="000000"/>
                <w:sz w:val="20"/>
                <w:szCs w:val="20"/>
              </w:rPr>
            </w:pPr>
            <w:r w:rsidRPr="00E13B10">
              <w:rPr>
                <w:rFonts w:asciiTheme="minorHAnsi" w:hAnsiTheme="minorHAnsi" w:cstheme="minorHAnsi"/>
                <w:color w:val="000000"/>
                <w:sz w:val="20"/>
                <w:szCs w:val="20"/>
              </w:rPr>
              <w:t>CAS-No.: 8008-56-8</w:t>
            </w:r>
          </w:p>
          <w:p w14:paraId="6D8BCFCD" w14:textId="495F1B57" w:rsidR="004B7662" w:rsidRPr="00E13B10" w:rsidRDefault="004B7662" w:rsidP="00E13B10">
            <w:pPr>
              <w:pStyle w:val="TableParagraph"/>
              <w:rPr>
                <w:rFonts w:asciiTheme="minorHAnsi" w:hAnsiTheme="minorHAnsi" w:cstheme="minorHAnsi"/>
                <w:noProof/>
                <w:sz w:val="20"/>
                <w:szCs w:val="20"/>
              </w:rPr>
            </w:pPr>
            <w:r w:rsidRPr="00E13B10">
              <w:rPr>
                <w:rFonts w:asciiTheme="minorHAnsi" w:hAnsiTheme="minorHAnsi" w:cstheme="minorHAnsi"/>
                <w:color w:val="000000"/>
                <w:sz w:val="20"/>
                <w:szCs w:val="20"/>
              </w:rPr>
              <w:t>EC-No.: 284-515-8</w:t>
            </w:r>
          </w:p>
        </w:tc>
        <w:tc>
          <w:tcPr>
            <w:tcW w:w="1417" w:type="dxa"/>
          </w:tcPr>
          <w:p w14:paraId="27AFD9B2" w14:textId="40B62966" w:rsidR="004B7662" w:rsidRPr="00E13B10" w:rsidRDefault="004B7662" w:rsidP="00E13B10">
            <w:pPr>
              <w:pStyle w:val="TableParagraph"/>
              <w:rPr>
                <w:rFonts w:asciiTheme="minorHAnsi" w:hAnsiTheme="minorHAnsi" w:cstheme="minorHAnsi"/>
                <w:noProof/>
                <w:sz w:val="20"/>
                <w:szCs w:val="20"/>
              </w:rPr>
            </w:pPr>
            <w:r w:rsidRPr="00E13B10">
              <w:rPr>
                <w:rFonts w:asciiTheme="minorHAnsi" w:hAnsiTheme="minorHAnsi" w:cstheme="minorHAnsi"/>
                <w:color w:val="000000"/>
                <w:sz w:val="20"/>
                <w:szCs w:val="20"/>
              </w:rPr>
              <w:t>0.3 – 0.5</w:t>
            </w:r>
          </w:p>
        </w:tc>
        <w:tc>
          <w:tcPr>
            <w:tcW w:w="2552" w:type="dxa"/>
          </w:tcPr>
          <w:p w14:paraId="04CCE1B6" w14:textId="77777777" w:rsidR="004B7662" w:rsidRPr="00E13B10" w:rsidRDefault="004B7662" w:rsidP="00E13B10">
            <w:pPr>
              <w:pStyle w:val="NormalWeb"/>
              <w:spacing w:before="0" w:beforeAutospacing="0" w:after="0" w:afterAutospacing="0"/>
              <w:rPr>
                <w:rFonts w:asciiTheme="minorHAnsi" w:hAnsiTheme="minorHAnsi" w:cstheme="minorHAnsi"/>
                <w:color w:val="000000"/>
                <w:sz w:val="20"/>
                <w:szCs w:val="20"/>
              </w:rPr>
            </w:pPr>
            <w:r w:rsidRPr="00E13B10">
              <w:rPr>
                <w:rFonts w:asciiTheme="minorHAnsi" w:hAnsiTheme="minorHAnsi" w:cstheme="minorHAnsi"/>
                <w:color w:val="000000"/>
                <w:sz w:val="20"/>
                <w:szCs w:val="20"/>
              </w:rPr>
              <w:t>Flam. Liq. 3, H226</w:t>
            </w:r>
          </w:p>
          <w:p w14:paraId="42FBB266" w14:textId="77777777" w:rsidR="004B7662" w:rsidRPr="00E13B10" w:rsidRDefault="004B7662" w:rsidP="00E13B10">
            <w:pPr>
              <w:pStyle w:val="NormalWeb"/>
              <w:spacing w:before="0" w:beforeAutospacing="0" w:after="0" w:afterAutospacing="0"/>
              <w:rPr>
                <w:rFonts w:asciiTheme="minorHAnsi" w:hAnsiTheme="minorHAnsi" w:cstheme="minorHAnsi"/>
                <w:color w:val="000000"/>
                <w:sz w:val="20"/>
                <w:szCs w:val="20"/>
              </w:rPr>
            </w:pPr>
            <w:r w:rsidRPr="00E13B10">
              <w:rPr>
                <w:rFonts w:asciiTheme="minorHAnsi" w:hAnsiTheme="minorHAnsi" w:cstheme="minorHAnsi"/>
                <w:color w:val="000000"/>
                <w:sz w:val="20"/>
                <w:szCs w:val="20"/>
              </w:rPr>
              <w:t>Skin Irrit. 2, H315</w:t>
            </w:r>
          </w:p>
          <w:p w14:paraId="4CF7BE22" w14:textId="77777777" w:rsidR="004B7662" w:rsidRPr="00E13B10" w:rsidRDefault="004B7662" w:rsidP="00E13B10">
            <w:pPr>
              <w:pStyle w:val="NormalWeb"/>
              <w:spacing w:before="0" w:beforeAutospacing="0" w:after="0" w:afterAutospacing="0"/>
              <w:rPr>
                <w:rFonts w:asciiTheme="minorHAnsi" w:hAnsiTheme="minorHAnsi" w:cstheme="minorHAnsi"/>
                <w:color w:val="000000"/>
                <w:sz w:val="20"/>
                <w:szCs w:val="20"/>
              </w:rPr>
            </w:pPr>
            <w:r w:rsidRPr="00E13B10">
              <w:rPr>
                <w:rFonts w:asciiTheme="minorHAnsi" w:hAnsiTheme="minorHAnsi" w:cstheme="minorHAnsi"/>
                <w:color w:val="000000"/>
                <w:sz w:val="20"/>
                <w:szCs w:val="20"/>
              </w:rPr>
              <w:t>Skin Sens. 1, H317</w:t>
            </w:r>
          </w:p>
          <w:p w14:paraId="5745F857" w14:textId="77777777" w:rsidR="004B7662" w:rsidRPr="00E13B10" w:rsidRDefault="004B7662" w:rsidP="00E13B10">
            <w:pPr>
              <w:pStyle w:val="NormalWeb"/>
              <w:spacing w:before="0" w:beforeAutospacing="0" w:after="0" w:afterAutospacing="0"/>
              <w:rPr>
                <w:rFonts w:asciiTheme="minorHAnsi" w:hAnsiTheme="minorHAnsi" w:cstheme="minorHAnsi"/>
                <w:color w:val="000000"/>
                <w:sz w:val="20"/>
                <w:szCs w:val="20"/>
              </w:rPr>
            </w:pPr>
            <w:r w:rsidRPr="00E13B10">
              <w:rPr>
                <w:rFonts w:asciiTheme="minorHAnsi" w:hAnsiTheme="minorHAnsi" w:cstheme="minorHAnsi"/>
                <w:color w:val="000000"/>
                <w:sz w:val="20"/>
                <w:szCs w:val="20"/>
              </w:rPr>
              <w:t>Repr. 2, H361</w:t>
            </w:r>
          </w:p>
          <w:p w14:paraId="32550137" w14:textId="77777777" w:rsidR="004B7662" w:rsidRPr="00E13B10" w:rsidRDefault="004B7662" w:rsidP="00E13B10">
            <w:pPr>
              <w:pStyle w:val="NormalWeb"/>
              <w:spacing w:before="0" w:beforeAutospacing="0" w:after="0" w:afterAutospacing="0"/>
              <w:rPr>
                <w:rFonts w:asciiTheme="minorHAnsi" w:hAnsiTheme="minorHAnsi" w:cstheme="minorHAnsi"/>
                <w:color w:val="000000"/>
                <w:sz w:val="20"/>
                <w:szCs w:val="20"/>
              </w:rPr>
            </w:pPr>
            <w:r w:rsidRPr="00E13B10">
              <w:rPr>
                <w:rFonts w:asciiTheme="minorHAnsi" w:hAnsiTheme="minorHAnsi" w:cstheme="minorHAnsi"/>
                <w:color w:val="000000"/>
                <w:sz w:val="20"/>
                <w:szCs w:val="20"/>
              </w:rPr>
              <w:t>Aquatic Acute 1, H400 (M=1)</w:t>
            </w:r>
          </w:p>
          <w:p w14:paraId="3505EAD2" w14:textId="021C6C22" w:rsidR="004B7662" w:rsidRPr="00E13B10" w:rsidRDefault="004B7662" w:rsidP="00E13B10">
            <w:pPr>
              <w:pStyle w:val="TableParagraph"/>
              <w:rPr>
                <w:rFonts w:asciiTheme="minorHAnsi" w:hAnsiTheme="minorHAnsi" w:cstheme="minorHAnsi"/>
                <w:noProof/>
                <w:sz w:val="20"/>
                <w:szCs w:val="20"/>
              </w:rPr>
            </w:pPr>
            <w:r w:rsidRPr="00E13B10">
              <w:rPr>
                <w:rFonts w:asciiTheme="minorHAnsi" w:hAnsiTheme="minorHAnsi" w:cstheme="minorHAnsi"/>
                <w:color w:val="000000"/>
                <w:sz w:val="20"/>
                <w:szCs w:val="20"/>
              </w:rPr>
              <w:t>Aquatic Chronic 2, H411</w:t>
            </w:r>
          </w:p>
        </w:tc>
      </w:tr>
      <w:tr w:rsidR="004B7662" w:rsidRPr="00E13B10" w14:paraId="2F700738" w14:textId="77777777" w:rsidTr="00DF066F">
        <w:trPr>
          <w:trHeight w:val="654"/>
        </w:trPr>
        <w:tc>
          <w:tcPr>
            <w:tcW w:w="2241" w:type="dxa"/>
          </w:tcPr>
          <w:p w14:paraId="1F68B995" w14:textId="4B315471" w:rsidR="004B7662" w:rsidRPr="00E13B10" w:rsidRDefault="004B7662" w:rsidP="00E13B10">
            <w:pPr>
              <w:pStyle w:val="TableParagraph"/>
              <w:rPr>
                <w:rFonts w:asciiTheme="minorHAnsi" w:hAnsiTheme="minorHAnsi" w:cstheme="minorHAnsi"/>
                <w:noProof/>
                <w:sz w:val="20"/>
                <w:szCs w:val="20"/>
              </w:rPr>
            </w:pPr>
            <w:r w:rsidRPr="00E13B10">
              <w:rPr>
                <w:rFonts w:asciiTheme="minorHAnsi" w:hAnsiTheme="minorHAnsi" w:cstheme="minorHAnsi"/>
                <w:color w:val="000000"/>
                <w:sz w:val="20"/>
                <w:szCs w:val="20"/>
              </w:rPr>
              <w:t>CUPRESSUS FUNEBRIS WOOD OIL</w:t>
            </w:r>
          </w:p>
        </w:tc>
        <w:tc>
          <w:tcPr>
            <w:tcW w:w="3261" w:type="dxa"/>
          </w:tcPr>
          <w:p w14:paraId="02610DA4" w14:textId="77777777" w:rsidR="004B7662" w:rsidRPr="00E13B10" w:rsidRDefault="004B7662" w:rsidP="00E13B10">
            <w:pPr>
              <w:pStyle w:val="NormalWeb"/>
              <w:spacing w:before="0" w:beforeAutospacing="0" w:after="0" w:afterAutospacing="0"/>
              <w:rPr>
                <w:rFonts w:asciiTheme="minorHAnsi" w:hAnsiTheme="minorHAnsi" w:cstheme="minorHAnsi"/>
                <w:color w:val="000000"/>
                <w:sz w:val="20"/>
                <w:szCs w:val="20"/>
              </w:rPr>
            </w:pPr>
            <w:r w:rsidRPr="00E13B10">
              <w:rPr>
                <w:rFonts w:asciiTheme="minorHAnsi" w:hAnsiTheme="minorHAnsi" w:cstheme="minorHAnsi"/>
                <w:color w:val="000000"/>
                <w:sz w:val="20"/>
                <w:szCs w:val="20"/>
              </w:rPr>
              <w:t>CAS-No.: 85085-29-6</w:t>
            </w:r>
          </w:p>
          <w:p w14:paraId="28A531AC" w14:textId="6054FEB4" w:rsidR="004B7662" w:rsidRPr="00E13B10" w:rsidRDefault="004B7662" w:rsidP="00E13B10">
            <w:pPr>
              <w:pStyle w:val="TableParagraph"/>
              <w:rPr>
                <w:rFonts w:asciiTheme="minorHAnsi" w:hAnsiTheme="minorHAnsi" w:cstheme="minorHAnsi"/>
                <w:noProof/>
                <w:sz w:val="20"/>
                <w:szCs w:val="20"/>
              </w:rPr>
            </w:pPr>
            <w:r w:rsidRPr="00E13B10">
              <w:rPr>
                <w:rFonts w:asciiTheme="minorHAnsi" w:hAnsiTheme="minorHAnsi" w:cstheme="minorHAnsi"/>
                <w:color w:val="000000"/>
                <w:sz w:val="20"/>
                <w:szCs w:val="20"/>
              </w:rPr>
              <w:t>EC-No.: 285-360-9</w:t>
            </w:r>
          </w:p>
        </w:tc>
        <w:tc>
          <w:tcPr>
            <w:tcW w:w="1417" w:type="dxa"/>
          </w:tcPr>
          <w:p w14:paraId="646F53D9" w14:textId="491A92D6" w:rsidR="004B7662" w:rsidRPr="00E13B10" w:rsidRDefault="004B7662" w:rsidP="00E13B10">
            <w:pPr>
              <w:pStyle w:val="TableParagraph"/>
              <w:rPr>
                <w:rFonts w:asciiTheme="minorHAnsi" w:hAnsiTheme="minorHAnsi" w:cstheme="minorHAnsi"/>
                <w:noProof/>
                <w:sz w:val="20"/>
                <w:szCs w:val="20"/>
              </w:rPr>
            </w:pPr>
            <w:r w:rsidRPr="00E13B10">
              <w:rPr>
                <w:rFonts w:asciiTheme="minorHAnsi" w:hAnsiTheme="minorHAnsi" w:cstheme="minorHAnsi"/>
                <w:color w:val="000000"/>
                <w:sz w:val="20"/>
                <w:szCs w:val="20"/>
              </w:rPr>
              <w:t>0.3 – 0.5</w:t>
            </w:r>
          </w:p>
        </w:tc>
        <w:tc>
          <w:tcPr>
            <w:tcW w:w="2552" w:type="dxa"/>
          </w:tcPr>
          <w:p w14:paraId="18A0D3EC" w14:textId="77777777" w:rsidR="004B7662" w:rsidRPr="00E13B10" w:rsidRDefault="004B7662" w:rsidP="00E13B10">
            <w:pPr>
              <w:pStyle w:val="NormalWeb"/>
              <w:spacing w:before="0" w:beforeAutospacing="0" w:after="0" w:afterAutospacing="0"/>
              <w:rPr>
                <w:rFonts w:asciiTheme="minorHAnsi" w:hAnsiTheme="minorHAnsi" w:cstheme="minorHAnsi"/>
                <w:color w:val="000000"/>
                <w:sz w:val="20"/>
                <w:szCs w:val="20"/>
              </w:rPr>
            </w:pPr>
            <w:r w:rsidRPr="00E13B10">
              <w:rPr>
                <w:rFonts w:asciiTheme="minorHAnsi" w:hAnsiTheme="minorHAnsi" w:cstheme="minorHAnsi"/>
                <w:color w:val="000000"/>
                <w:sz w:val="20"/>
                <w:szCs w:val="20"/>
              </w:rPr>
              <w:t>Skin Corr. 1, H314</w:t>
            </w:r>
          </w:p>
          <w:p w14:paraId="6CEEC3E6" w14:textId="77777777" w:rsidR="004B7662" w:rsidRPr="00E13B10" w:rsidRDefault="004B7662" w:rsidP="00E13B10">
            <w:pPr>
              <w:pStyle w:val="NormalWeb"/>
              <w:spacing w:before="0" w:beforeAutospacing="0" w:after="0" w:afterAutospacing="0"/>
              <w:rPr>
                <w:rFonts w:asciiTheme="minorHAnsi" w:hAnsiTheme="minorHAnsi" w:cstheme="minorHAnsi"/>
                <w:color w:val="000000"/>
                <w:sz w:val="20"/>
                <w:szCs w:val="20"/>
              </w:rPr>
            </w:pPr>
            <w:r w:rsidRPr="00E13B10">
              <w:rPr>
                <w:rFonts w:asciiTheme="minorHAnsi" w:hAnsiTheme="minorHAnsi" w:cstheme="minorHAnsi"/>
                <w:color w:val="000000"/>
                <w:sz w:val="20"/>
                <w:szCs w:val="20"/>
              </w:rPr>
              <w:t>Skin Sens. 1, H317</w:t>
            </w:r>
          </w:p>
          <w:p w14:paraId="1EDE2D1E" w14:textId="77777777" w:rsidR="004B7662" w:rsidRPr="00E13B10" w:rsidRDefault="004B7662" w:rsidP="00E13B10">
            <w:pPr>
              <w:pStyle w:val="NormalWeb"/>
              <w:spacing w:before="0" w:beforeAutospacing="0" w:after="0" w:afterAutospacing="0"/>
              <w:rPr>
                <w:rFonts w:asciiTheme="minorHAnsi" w:hAnsiTheme="minorHAnsi" w:cstheme="minorHAnsi"/>
                <w:color w:val="000000"/>
                <w:sz w:val="20"/>
                <w:szCs w:val="20"/>
              </w:rPr>
            </w:pPr>
            <w:r w:rsidRPr="00E13B10">
              <w:rPr>
                <w:rFonts w:asciiTheme="minorHAnsi" w:hAnsiTheme="minorHAnsi" w:cstheme="minorHAnsi"/>
                <w:color w:val="000000"/>
                <w:sz w:val="20"/>
                <w:szCs w:val="20"/>
              </w:rPr>
              <w:t>Asp. Tox. 1, H304</w:t>
            </w:r>
          </w:p>
          <w:p w14:paraId="1DF086CC" w14:textId="4C75945D" w:rsidR="004B7662" w:rsidRPr="00E13B10" w:rsidRDefault="004B7662" w:rsidP="00E13B10">
            <w:pPr>
              <w:pStyle w:val="TableParagraph"/>
              <w:rPr>
                <w:rFonts w:asciiTheme="minorHAnsi" w:hAnsiTheme="minorHAnsi" w:cstheme="minorHAnsi"/>
                <w:noProof/>
                <w:sz w:val="20"/>
                <w:szCs w:val="20"/>
              </w:rPr>
            </w:pPr>
            <w:r w:rsidRPr="00E13B10">
              <w:rPr>
                <w:rFonts w:asciiTheme="minorHAnsi" w:hAnsiTheme="minorHAnsi" w:cstheme="minorHAnsi"/>
                <w:color w:val="000000"/>
                <w:sz w:val="20"/>
                <w:szCs w:val="20"/>
              </w:rPr>
              <w:t>Aquatic Chronic 2, H411</w:t>
            </w:r>
          </w:p>
        </w:tc>
      </w:tr>
      <w:tr w:rsidR="004B7662" w:rsidRPr="00E13B10" w14:paraId="37DF6197" w14:textId="77777777" w:rsidTr="00DF066F">
        <w:trPr>
          <w:trHeight w:val="544"/>
        </w:trPr>
        <w:tc>
          <w:tcPr>
            <w:tcW w:w="2241" w:type="dxa"/>
          </w:tcPr>
          <w:p w14:paraId="77D1B147" w14:textId="33A67E21" w:rsidR="004B7662" w:rsidRPr="00E13B10" w:rsidRDefault="004B7662" w:rsidP="00E13B10">
            <w:pPr>
              <w:pStyle w:val="TableParagraph"/>
              <w:rPr>
                <w:rFonts w:asciiTheme="minorHAnsi" w:hAnsiTheme="minorHAnsi" w:cstheme="minorHAnsi"/>
                <w:noProof/>
                <w:sz w:val="20"/>
                <w:szCs w:val="20"/>
              </w:rPr>
            </w:pPr>
            <w:r w:rsidRPr="00E13B10">
              <w:rPr>
                <w:rFonts w:asciiTheme="minorHAnsi" w:hAnsiTheme="minorHAnsi" w:cstheme="minorHAnsi"/>
                <w:color w:val="000000"/>
                <w:sz w:val="20"/>
                <w:szCs w:val="20"/>
              </w:rPr>
              <w:t>Triplal (Vertocitral)</w:t>
            </w:r>
          </w:p>
        </w:tc>
        <w:tc>
          <w:tcPr>
            <w:tcW w:w="3261" w:type="dxa"/>
          </w:tcPr>
          <w:p w14:paraId="0EC3AC5B" w14:textId="77777777" w:rsidR="004B7662" w:rsidRPr="00E13B10" w:rsidRDefault="004B7662" w:rsidP="00E13B10">
            <w:pPr>
              <w:pStyle w:val="NormalWeb"/>
              <w:spacing w:before="0" w:beforeAutospacing="0" w:after="0" w:afterAutospacing="0"/>
              <w:rPr>
                <w:rFonts w:asciiTheme="minorHAnsi" w:hAnsiTheme="minorHAnsi" w:cstheme="minorHAnsi"/>
                <w:color w:val="000000"/>
                <w:sz w:val="20"/>
                <w:szCs w:val="20"/>
              </w:rPr>
            </w:pPr>
            <w:r w:rsidRPr="00E13B10">
              <w:rPr>
                <w:rFonts w:asciiTheme="minorHAnsi" w:hAnsiTheme="minorHAnsi" w:cstheme="minorHAnsi"/>
                <w:color w:val="000000"/>
                <w:sz w:val="20"/>
                <w:szCs w:val="20"/>
              </w:rPr>
              <w:t>CAS-No.: 68039-49-6</w:t>
            </w:r>
          </w:p>
          <w:p w14:paraId="03B7D9A8" w14:textId="77777777" w:rsidR="004B7662" w:rsidRPr="00E13B10" w:rsidRDefault="004B7662" w:rsidP="00E13B10">
            <w:pPr>
              <w:pStyle w:val="NormalWeb"/>
              <w:spacing w:before="0" w:beforeAutospacing="0" w:after="0" w:afterAutospacing="0"/>
              <w:rPr>
                <w:rFonts w:asciiTheme="minorHAnsi" w:hAnsiTheme="minorHAnsi" w:cstheme="minorHAnsi"/>
                <w:color w:val="000000"/>
                <w:sz w:val="20"/>
                <w:szCs w:val="20"/>
              </w:rPr>
            </w:pPr>
            <w:r w:rsidRPr="00E13B10">
              <w:rPr>
                <w:rFonts w:asciiTheme="minorHAnsi" w:hAnsiTheme="minorHAnsi" w:cstheme="minorHAnsi"/>
                <w:color w:val="000000"/>
                <w:sz w:val="20"/>
                <w:szCs w:val="20"/>
              </w:rPr>
              <w:t>EC-No.: 268-264-1</w:t>
            </w:r>
          </w:p>
          <w:p w14:paraId="2BC58240" w14:textId="3F25B728" w:rsidR="004B7662" w:rsidRPr="00E13B10" w:rsidRDefault="004B7662" w:rsidP="00E13B10">
            <w:pPr>
              <w:pStyle w:val="TableParagraph"/>
              <w:rPr>
                <w:rFonts w:asciiTheme="minorHAnsi" w:hAnsiTheme="minorHAnsi" w:cstheme="minorHAnsi"/>
                <w:noProof/>
                <w:sz w:val="20"/>
                <w:szCs w:val="20"/>
              </w:rPr>
            </w:pPr>
            <w:r w:rsidRPr="00E13B10">
              <w:rPr>
                <w:rFonts w:asciiTheme="minorHAnsi" w:hAnsiTheme="minorHAnsi" w:cstheme="minorHAnsi"/>
                <w:color w:val="000000"/>
                <w:sz w:val="20"/>
                <w:szCs w:val="20"/>
              </w:rPr>
              <w:t>EC Index-No.: 605-043-00-4</w:t>
            </w:r>
          </w:p>
        </w:tc>
        <w:tc>
          <w:tcPr>
            <w:tcW w:w="1417" w:type="dxa"/>
          </w:tcPr>
          <w:p w14:paraId="5322AAA3" w14:textId="317C238A" w:rsidR="004B7662" w:rsidRPr="00E13B10" w:rsidRDefault="004B7662" w:rsidP="00E13B10">
            <w:pPr>
              <w:pStyle w:val="TableParagraph"/>
              <w:rPr>
                <w:rFonts w:asciiTheme="minorHAnsi" w:hAnsiTheme="minorHAnsi" w:cstheme="minorHAnsi"/>
                <w:noProof/>
                <w:sz w:val="20"/>
                <w:szCs w:val="20"/>
              </w:rPr>
            </w:pPr>
            <w:r w:rsidRPr="00E13B10">
              <w:rPr>
                <w:rFonts w:asciiTheme="minorHAnsi" w:hAnsiTheme="minorHAnsi" w:cstheme="minorHAnsi"/>
                <w:color w:val="000000"/>
                <w:sz w:val="20"/>
                <w:szCs w:val="20"/>
              </w:rPr>
              <w:t>0.2 – 0.441</w:t>
            </w:r>
          </w:p>
        </w:tc>
        <w:tc>
          <w:tcPr>
            <w:tcW w:w="2552" w:type="dxa"/>
          </w:tcPr>
          <w:p w14:paraId="0D374DF4" w14:textId="77777777" w:rsidR="004B7662" w:rsidRPr="00E13B10" w:rsidRDefault="004B7662" w:rsidP="00E13B10">
            <w:pPr>
              <w:pStyle w:val="NormalWeb"/>
              <w:spacing w:before="0" w:beforeAutospacing="0" w:after="0" w:afterAutospacing="0"/>
              <w:rPr>
                <w:rFonts w:asciiTheme="minorHAnsi" w:hAnsiTheme="minorHAnsi" w:cstheme="minorHAnsi"/>
                <w:color w:val="000000"/>
                <w:sz w:val="20"/>
                <w:szCs w:val="20"/>
              </w:rPr>
            </w:pPr>
            <w:r w:rsidRPr="00E13B10">
              <w:rPr>
                <w:rFonts w:asciiTheme="minorHAnsi" w:hAnsiTheme="minorHAnsi" w:cstheme="minorHAnsi"/>
                <w:color w:val="000000"/>
                <w:sz w:val="20"/>
                <w:szCs w:val="20"/>
              </w:rPr>
              <w:t>Skin Irrit. 2, H315</w:t>
            </w:r>
          </w:p>
          <w:p w14:paraId="1DB6364D" w14:textId="77777777" w:rsidR="004B7662" w:rsidRPr="00E13B10" w:rsidRDefault="004B7662" w:rsidP="00E13B10">
            <w:pPr>
              <w:pStyle w:val="NormalWeb"/>
              <w:spacing w:before="0" w:beforeAutospacing="0" w:after="0" w:afterAutospacing="0"/>
              <w:rPr>
                <w:rFonts w:asciiTheme="minorHAnsi" w:hAnsiTheme="minorHAnsi" w:cstheme="minorHAnsi"/>
                <w:color w:val="000000"/>
                <w:sz w:val="20"/>
                <w:szCs w:val="20"/>
              </w:rPr>
            </w:pPr>
            <w:r w:rsidRPr="00E13B10">
              <w:rPr>
                <w:rFonts w:asciiTheme="minorHAnsi" w:hAnsiTheme="minorHAnsi" w:cstheme="minorHAnsi"/>
                <w:color w:val="000000"/>
                <w:sz w:val="20"/>
                <w:szCs w:val="20"/>
              </w:rPr>
              <w:t>Eye Irrit. 2, H319</w:t>
            </w:r>
          </w:p>
          <w:p w14:paraId="724DFC54" w14:textId="77777777" w:rsidR="004B7662" w:rsidRPr="00E13B10" w:rsidRDefault="004B7662" w:rsidP="00E13B10">
            <w:pPr>
              <w:pStyle w:val="NormalWeb"/>
              <w:spacing w:before="0" w:beforeAutospacing="0" w:after="0" w:afterAutospacing="0"/>
              <w:rPr>
                <w:rFonts w:asciiTheme="minorHAnsi" w:hAnsiTheme="minorHAnsi" w:cstheme="minorHAnsi"/>
                <w:color w:val="000000"/>
                <w:sz w:val="20"/>
                <w:szCs w:val="20"/>
              </w:rPr>
            </w:pPr>
            <w:r w:rsidRPr="00E13B10">
              <w:rPr>
                <w:rFonts w:asciiTheme="minorHAnsi" w:hAnsiTheme="minorHAnsi" w:cstheme="minorHAnsi"/>
                <w:color w:val="000000"/>
                <w:sz w:val="20"/>
                <w:szCs w:val="20"/>
              </w:rPr>
              <w:t>Skin Sens. 1, H317</w:t>
            </w:r>
          </w:p>
          <w:p w14:paraId="73F923CD" w14:textId="34D627B4" w:rsidR="004B7662" w:rsidRPr="00E13B10" w:rsidRDefault="004B7662" w:rsidP="00E13B10">
            <w:pPr>
              <w:pStyle w:val="TableParagraph"/>
              <w:ind w:right="282"/>
              <w:rPr>
                <w:rFonts w:asciiTheme="minorHAnsi" w:hAnsiTheme="minorHAnsi" w:cstheme="minorHAnsi"/>
                <w:noProof/>
                <w:sz w:val="20"/>
                <w:szCs w:val="20"/>
              </w:rPr>
            </w:pPr>
            <w:r w:rsidRPr="00E13B10">
              <w:rPr>
                <w:rFonts w:asciiTheme="minorHAnsi" w:hAnsiTheme="minorHAnsi" w:cstheme="minorHAnsi"/>
                <w:color w:val="000000"/>
                <w:sz w:val="20"/>
                <w:szCs w:val="20"/>
              </w:rPr>
              <w:t>Aquatic Chronic 3, H412</w:t>
            </w:r>
          </w:p>
        </w:tc>
      </w:tr>
      <w:tr w:rsidR="004B7662" w:rsidRPr="00E13B10" w14:paraId="44C5E33B" w14:textId="77777777" w:rsidTr="00DF066F">
        <w:trPr>
          <w:trHeight w:val="514"/>
        </w:trPr>
        <w:tc>
          <w:tcPr>
            <w:tcW w:w="2241" w:type="dxa"/>
          </w:tcPr>
          <w:p w14:paraId="0FAFA9E9" w14:textId="0E2B9903" w:rsidR="004B7662" w:rsidRPr="00E13B10" w:rsidRDefault="004B7662" w:rsidP="00E13B10">
            <w:pPr>
              <w:pStyle w:val="TableParagraph"/>
              <w:rPr>
                <w:rFonts w:asciiTheme="minorHAnsi" w:hAnsiTheme="minorHAnsi" w:cstheme="minorHAnsi"/>
                <w:noProof/>
                <w:sz w:val="20"/>
                <w:szCs w:val="20"/>
              </w:rPr>
            </w:pPr>
            <w:r w:rsidRPr="00E13B10">
              <w:rPr>
                <w:rFonts w:asciiTheme="minorHAnsi" w:hAnsiTheme="minorHAnsi" w:cstheme="minorHAnsi"/>
                <w:color w:val="000000"/>
                <w:sz w:val="20"/>
                <w:szCs w:val="20"/>
              </w:rPr>
              <w:t>Citronellol Pure</w:t>
            </w:r>
          </w:p>
        </w:tc>
        <w:tc>
          <w:tcPr>
            <w:tcW w:w="3261" w:type="dxa"/>
          </w:tcPr>
          <w:p w14:paraId="588CC90E" w14:textId="77777777" w:rsidR="004B7662" w:rsidRPr="00E13B10" w:rsidRDefault="004B7662" w:rsidP="00E13B10">
            <w:pPr>
              <w:pStyle w:val="NormalWeb"/>
              <w:spacing w:before="0" w:beforeAutospacing="0" w:after="0" w:afterAutospacing="0"/>
              <w:rPr>
                <w:rFonts w:asciiTheme="minorHAnsi" w:hAnsiTheme="minorHAnsi" w:cstheme="minorHAnsi"/>
                <w:color w:val="000000"/>
                <w:sz w:val="20"/>
                <w:szCs w:val="20"/>
              </w:rPr>
            </w:pPr>
            <w:r w:rsidRPr="00E13B10">
              <w:rPr>
                <w:rFonts w:asciiTheme="minorHAnsi" w:hAnsiTheme="minorHAnsi" w:cstheme="minorHAnsi"/>
                <w:color w:val="000000"/>
                <w:sz w:val="20"/>
                <w:szCs w:val="20"/>
              </w:rPr>
              <w:t>CAS-No.: 106-22-9</w:t>
            </w:r>
          </w:p>
          <w:p w14:paraId="2C0A0650" w14:textId="77777777" w:rsidR="004B7662" w:rsidRPr="00E13B10" w:rsidRDefault="004B7662" w:rsidP="00E13B10">
            <w:pPr>
              <w:pStyle w:val="NormalWeb"/>
              <w:spacing w:before="0" w:beforeAutospacing="0" w:after="0" w:afterAutospacing="0"/>
              <w:rPr>
                <w:rFonts w:asciiTheme="minorHAnsi" w:hAnsiTheme="minorHAnsi" w:cstheme="minorHAnsi"/>
                <w:color w:val="000000"/>
                <w:sz w:val="20"/>
                <w:szCs w:val="20"/>
              </w:rPr>
            </w:pPr>
            <w:r w:rsidRPr="00E13B10">
              <w:rPr>
                <w:rFonts w:asciiTheme="minorHAnsi" w:hAnsiTheme="minorHAnsi" w:cstheme="minorHAnsi"/>
                <w:color w:val="000000"/>
                <w:sz w:val="20"/>
                <w:szCs w:val="20"/>
              </w:rPr>
              <w:t>EC-No.: 203-375-0</w:t>
            </w:r>
          </w:p>
          <w:p w14:paraId="5D57191F" w14:textId="17A0F7F1" w:rsidR="004B7662" w:rsidRPr="00E13B10" w:rsidRDefault="004B7662" w:rsidP="00E13B10">
            <w:pPr>
              <w:pStyle w:val="TableParagraph"/>
              <w:rPr>
                <w:rFonts w:asciiTheme="minorHAnsi" w:hAnsiTheme="minorHAnsi" w:cstheme="minorHAnsi"/>
                <w:noProof/>
                <w:sz w:val="20"/>
                <w:szCs w:val="20"/>
              </w:rPr>
            </w:pPr>
            <w:r w:rsidRPr="00E13B10">
              <w:rPr>
                <w:rFonts w:asciiTheme="minorHAnsi" w:hAnsiTheme="minorHAnsi" w:cstheme="minorHAnsi"/>
                <w:color w:val="000000"/>
                <w:sz w:val="20"/>
                <w:szCs w:val="20"/>
              </w:rPr>
              <w:t>REACH-no: 01-2119453995-23</w:t>
            </w:r>
          </w:p>
        </w:tc>
        <w:tc>
          <w:tcPr>
            <w:tcW w:w="1417" w:type="dxa"/>
          </w:tcPr>
          <w:p w14:paraId="716BA602" w14:textId="69A36228" w:rsidR="004B7662" w:rsidRPr="00E13B10" w:rsidRDefault="004B7662" w:rsidP="00E13B10">
            <w:pPr>
              <w:pStyle w:val="TableParagraph"/>
              <w:rPr>
                <w:rFonts w:asciiTheme="minorHAnsi" w:hAnsiTheme="minorHAnsi" w:cstheme="minorHAnsi"/>
                <w:noProof/>
                <w:sz w:val="20"/>
                <w:szCs w:val="20"/>
              </w:rPr>
            </w:pPr>
            <w:r w:rsidRPr="00E13B10">
              <w:rPr>
                <w:rFonts w:asciiTheme="minorHAnsi" w:hAnsiTheme="minorHAnsi" w:cstheme="minorHAnsi"/>
                <w:color w:val="000000"/>
                <w:sz w:val="20"/>
                <w:szCs w:val="20"/>
              </w:rPr>
              <w:t>0.206 – 0.3675</w:t>
            </w:r>
          </w:p>
        </w:tc>
        <w:tc>
          <w:tcPr>
            <w:tcW w:w="2552" w:type="dxa"/>
          </w:tcPr>
          <w:p w14:paraId="7170B573" w14:textId="77777777" w:rsidR="004B7662" w:rsidRPr="00E13B10" w:rsidRDefault="004B7662" w:rsidP="00E13B10">
            <w:pPr>
              <w:pStyle w:val="NormalWeb"/>
              <w:spacing w:before="0" w:beforeAutospacing="0" w:after="0" w:afterAutospacing="0"/>
              <w:rPr>
                <w:rFonts w:asciiTheme="minorHAnsi" w:hAnsiTheme="minorHAnsi" w:cstheme="minorHAnsi"/>
                <w:color w:val="000000"/>
                <w:sz w:val="20"/>
                <w:szCs w:val="20"/>
              </w:rPr>
            </w:pPr>
            <w:r w:rsidRPr="00E13B10">
              <w:rPr>
                <w:rFonts w:asciiTheme="minorHAnsi" w:hAnsiTheme="minorHAnsi" w:cstheme="minorHAnsi"/>
                <w:color w:val="000000"/>
                <w:sz w:val="20"/>
                <w:szCs w:val="20"/>
              </w:rPr>
              <w:t>Skin Irrit. 2, H315</w:t>
            </w:r>
          </w:p>
          <w:p w14:paraId="0BEDEC0D" w14:textId="77777777" w:rsidR="004B7662" w:rsidRPr="00E13B10" w:rsidRDefault="004B7662" w:rsidP="00E13B10">
            <w:pPr>
              <w:pStyle w:val="NormalWeb"/>
              <w:spacing w:before="0" w:beforeAutospacing="0" w:after="0" w:afterAutospacing="0"/>
              <w:rPr>
                <w:rFonts w:asciiTheme="minorHAnsi" w:hAnsiTheme="minorHAnsi" w:cstheme="minorHAnsi"/>
                <w:color w:val="000000"/>
                <w:sz w:val="20"/>
                <w:szCs w:val="20"/>
              </w:rPr>
            </w:pPr>
            <w:r w:rsidRPr="00E13B10">
              <w:rPr>
                <w:rFonts w:asciiTheme="minorHAnsi" w:hAnsiTheme="minorHAnsi" w:cstheme="minorHAnsi"/>
                <w:color w:val="000000"/>
                <w:sz w:val="20"/>
                <w:szCs w:val="20"/>
              </w:rPr>
              <w:t>Eye Irrit. 2, H319</w:t>
            </w:r>
          </w:p>
          <w:p w14:paraId="49CC7C35" w14:textId="41855829" w:rsidR="004B7662" w:rsidRPr="00E13B10" w:rsidRDefault="004B7662" w:rsidP="00E13B10">
            <w:pPr>
              <w:pStyle w:val="TableParagraph"/>
              <w:ind w:right="420"/>
              <w:rPr>
                <w:rFonts w:asciiTheme="minorHAnsi" w:hAnsiTheme="minorHAnsi" w:cstheme="minorHAnsi"/>
                <w:noProof/>
                <w:sz w:val="20"/>
                <w:szCs w:val="20"/>
              </w:rPr>
            </w:pPr>
            <w:r w:rsidRPr="00E13B10">
              <w:rPr>
                <w:rFonts w:asciiTheme="minorHAnsi" w:hAnsiTheme="minorHAnsi" w:cstheme="minorHAnsi"/>
                <w:color w:val="000000"/>
                <w:sz w:val="20"/>
                <w:szCs w:val="20"/>
              </w:rPr>
              <w:t>Skin Sens. 1B, H317</w:t>
            </w:r>
          </w:p>
        </w:tc>
      </w:tr>
      <w:tr w:rsidR="004B7662" w:rsidRPr="00E13B10" w14:paraId="76177F49" w14:textId="77777777" w:rsidTr="00DF066F">
        <w:trPr>
          <w:trHeight w:val="500"/>
        </w:trPr>
        <w:tc>
          <w:tcPr>
            <w:tcW w:w="2241" w:type="dxa"/>
          </w:tcPr>
          <w:p w14:paraId="206E2902" w14:textId="4B3FE091" w:rsidR="004B7662" w:rsidRPr="00E13B10" w:rsidRDefault="004B7662" w:rsidP="00E13B10">
            <w:pPr>
              <w:pStyle w:val="TableParagraph"/>
              <w:rPr>
                <w:rFonts w:asciiTheme="minorHAnsi" w:hAnsiTheme="minorHAnsi" w:cstheme="minorHAnsi"/>
                <w:noProof/>
                <w:sz w:val="20"/>
                <w:szCs w:val="20"/>
              </w:rPr>
            </w:pPr>
            <w:r w:rsidRPr="00E13B10">
              <w:rPr>
                <w:rFonts w:asciiTheme="minorHAnsi" w:hAnsiTheme="minorHAnsi" w:cstheme="minorHAnsi"/>
                <w:color w:val="000000"/>
                <w:sz w:val="20"/>
                <w:szCs w:val="20"/>
              </w:rPr>
              <w:t>Geraniol</w:t>
            </w:r>
          </w:p>
        </w:tc>
        <w:tc>
          <w:tcPr>
            <w:tcW w:w="3261" w:type="dxa"/>
          </w:tcPr>
          <w:p w14:paraId="786B43E3" w14:textId="77777777" w:rsidR="004B7662" w:rsidRPr="00E13B10" w:rsidRDefault="004B7662" w:rsidP="00E13B10">
            <w:pPr>
              <w:pStyle w:val="NormalWeb"/>
              <w:spacing w:before="0" w:beforeAutospacing="0" w:after="0" w:afterAutospacing="0"/>
              <w:rPr>
                <w:rFonts w:asciiTheme="minorHAnsi" w:hAnsiTheme="minorHAnsi" w:cstheme="minorHAnsi"/>
                <w:color w:val="000000"/>
                <w:sz w:val="20"/>
                <w:szCs w:val="20"/>
              </w:rPr>
            </w:pPr>
            <w:r w:rsidRPr="00E13B10">
              <w:rPr>
                <w:rFonts w:asciiTheme="minorHAnsi" w:hAnsiTheme="minorHAnsi" w:cstheme="minorHAnsi"/>
                <w:color w:val="000000"/>
                <w:sz w:val="20"/>
                <w:szCs w:val="20"/>
              </w:rPr>
              <w:t>CAS-No.: 106-24-1</w:t>
            </w:r>
          </w:p>
          <w:p w14:paraId="46184CD5" w14:textId="77777777" w:rsidR="004B7662" w:rsidRPr="00E13B10" w:rsidRDefault="004B7662" w:rsidP="00E13B10">
            <w:pPr>
              <w:pStyle w:val="NormalWeb"/>
              <w:spacing w:before="0" w:beforeAutospacing="0" w:after="0" w:afterAutospacing="0"/>
              <w:rPr>
                <w:rFonts w:asciiTheme="minorHAnsi" w:hAnsiTheme="minorHAnsi" w:cstheme="minorHAnsi"/>
                <w:color w:val="000000"/>
                <w:sz w:val="20"/>
                <w:szCs w:val="20"/>
              </w:rPr>
            </w:pPr>
            <w:r w:rsidRPr="00E13B10">
              <w:rPr>
                <w:rFonts w:asciiTheme="minorHAnsi" w:hAnsiTheme="minorHAnsi" w:cstheme="minorHAnsi"/>
                <w:color w:val="000000"/>
                <w:sz w:val="20"/>
                <w:szCs w:val="20"/>
              </w:rPr>
              <w:t>EC-No.: 203-377-1</w:t>
            </w:r>
          </w:p>
          <w:p w14:paraId="2D485A7A" w14:textId="77777777" w:rsidR="004B7662" w:rsidRPr="00E13B10" w:rsidRDefault="004B7662" w:rsidP="00E13B10">
            <w:pPr>
              <w:pStyle w:val="NormalWeb"/>
              <w:spacing w:before="0" w:beforeAutospacing="0" w:after="0" w:afterAutospacing="0"/>
              <w:rPr>
                <w:rFonts w:asciiTheme="minorHAnsi" w:hAnsiTheme="minorHAnsi" w:cstheme="minorHAnsi"/>
                <w:color w:val="000000"/>
                <w:sz w:val="20"/>
                <w:szCs w:val="20"/>
              </w:rPr>
            </w:pPr>
            <w:r w:rsidRPr="00E13B10">
              <w:rPr>
                <w:rFonts w:asciiTheme="minorHAnsi" w:hAnsiTheme="minorHAnsi" w:cstheme="minorHAnsi"/>
                <w:color w:val="000000"/>
                <w:sz w:val="20"/>
                <w:szCs w:val="20"/>
              </w:rPr>
              <w:t>EC Index-No.: 603-241-00-5</w:t>
            </w:r>
          </w:p>
          <w:p w14:paraId="402EBAF1" w14:textId="4BC3BEA8" w:rsidR="004B7662" w:rsidRPr="00E13B10" w:rsidRDefault="004B7662" w:rsidP="00E13B10">
            <w:pPr>
              <w:pStyle w:val="TableParagraph"/>
              <w:rPr>
                <w:rFonts w:asciiTheme="minorHAnsi" w:hAnsiTheme="minorHAnsi" w:cstheme="minorHAnsi"/>
                <w:noProof/>
                <w:sz w:val="20"/>
                <w:szCs w:val="20"/>
              </w:rPr>
            </w:pPr>
            <w:r w:rsidRPr="00E13B10">
              <w:rPr>
                <w:rFonts w:asciiTheme="minorHAnsi" w:hAnsiTheme="minorHAnsi" w:cstheme="minorHAnsi"/>
                <w:color w:val="000000"/>
                <w:sz w:val="20"/>
                <w:szCs w:val="20"/>
              </w:rPr>
              <w:t>REACH-no: 01-2119552430-49</w:t>
            </w:r>
          </w:p>
        </w:tc>
        <w:tc>
          <w:tcPr>
            <w:tcW w:w="1417" w:type="dxa"/>
          </w:tcPr>
          <w:p w14:paraId="5BC676F5" w14:textId="5CDEAF72" w:rsidR="004B7662" w:rsidRPr="00E13B10" w:rsidRDefault="004B7662" w:rsidP="00E13B10">
            <w:pPr>
              <w:pStyle w:val="TableParagraph"/>
              <w:rPr>
                <w:rFonts w:asciiTheme="minorHAnsi" w:hAnsiTheme="minorHAnsi" w:cstheme="minorHAnsi"/>
                <w:noProof/>
                <w:sz w:val="20"/>
                <w:szCs w:val="20"/>
              </w:rPr>
            </w:pPr>
            <w:r w:rsidRPr="00E13B10">
              <w:rPr>
                <w:rFonts w:asciiTheme="minorHAnsi" w:hAnsiTheme="minorHAnsi" w:cstheme="minorHAnsi"/>
                <w:color w:val="000000"/>
                <w:sz w:val="20"/>
                <w:szCs w:val="20"/>
              </w:rPr>
              <w:t>0.1 – 0.245</w:t>
            </w:r>
          </w:p>
        </w:tc>
        <w:tc>
          <w:tcPr>
            <w:tcW w:w="2552" w:type="dxa"/>
          </w:tcPr>
          <w:p w14:paraId="48DF9045" w14:textId="77777777" w:rsidR="004B7662" w:rsidRPr="00E13B10" w:rsidRDefault="004B7662" w:rsidP="00E13B10">
            <w:pPr>
              <w:pStyle w:val="NormalWeb"/>
              <w:spacing w:before="0" w:beforeAutospacing="0" w:after="0" w:afterAutospacing="0"/>
              <w:rPr>
                <w:rFonts w:asciiTheme="minorHAnsi" w:hAnsiTheme="minorHAnsi" w:cstheme="minorHAnsi"/>
                <w:color w:val="000000"/>
                <w:sz w:val="20"/>
                <w:szCs w:val="20"/>
              </w:rPr>
            </w:pPr>
            <w:r w:rsidRPr="00E13B10">
              <w:rPr>
                <w:rFonts w:asciiTheme="minorHAnsi" w:hAnsiTheme="minorHAnsi" w:cstheme="minorHAnsi"/>
                <w:color w:val="000000"/>
                <w:sz w:val="20"/>
                <w:szCs w:val="20"/>
              </w:rPr>
              <w:t>Skin Irrit. 2, H315</w:t>
            </w:r>
          </w:p>
          <w:p w14:paraId="43AE78D0" w14:textId="77777777" w:rsidR="004B7662" w:rsidRPr="00E13B10" w:rsidRDefault="004B7662" w:rsidP="00E13B10">
            <w:pPr>
              <w:pStyle w:val="NormalWeb"/>
              <w:spacing w:before="0" w:beforeAutospacing="0" w:after="0" w:afterAutospacing="0"/>
              <w:rPr>
                <w:rFonts w:asciiTheme="minorHAnsi" w:hAnsiTheme="minorHAnsi" w:cstheme="minorHAnsi"/>
                <w:color w:val="000000"/>
                <w:sz w:val="20"/>
                <w:szCs w:val="20"/>
              </w:rPr>
            </w:pPr>
            <w:r w:rsidRPr="00E13B10">
              <w:rPr>
                <w:rFonts w:asciiTheme="minorHAnsi" w:hAnsiTheme="minorHAnsi" w:cstheme="minorHAnsi"/>
                <w:color w:val="000000"/>
                <w:sz w:val="20"/>
                <w:szCs w:val="20"/>
              </w:rPr>
              <w:t>Eye Dam. 1, H318</w:t>
            </w:r>
          </w:p>
          <w:p w14:paraId="67CE72D0" w14:textId="175DA3EC" w:rsidR="004B7662" w:rsidRPr="00E13B10" w:rsidRDefault="004B7662" w:rsidP="00E13B10">
            <w:pPr>
              <w:pStyle w:val="TableParagraph"/>
              <w:rPr>
                <w:rFonts w:asciiTheme="minorHAnsi" w:hAnsiTheme="minorHAnsi" w:cstheme="minorHAnsi"/>
                <w:noProof/>
                <w:sz w:val="20"/>
                <w:szCs w:val="20"/>
              </w:rPr>
            </w:pPr>
            <w:r w:rsidRPr="00E13B10">
              <w:rPr>
                <w:rFonts w:asciiTheme="minorHAnsi" w:hAnsiTheme="minorHAnsi" w:cstheme="minorHAnsi"/>
                <w:color w:val="000000"/>
                <w:sz w:val="20"/>
                <w:szCs w:val="20"/>
              </w:rPr>
              <w:t>Skin Sens. 1, H317</w:t>
            </w:r>
          </w:p>
        </w:tc>
      </w:tr>
      <w:tr w:rsidR="004B7662" w:rsidRPr="00E13B10" w14:paraId="1813CC8F" w14:textId="77777777" w:rsidTr="00DF066F">
        <w:trPr>
          <w:trHeight w:val="345"/>
        </w:trPr>
        <w:tc>
          <w:tcPr>
            <w:tcW w:w="2241" w:type="dxa"/>
          </w:tcPr>
          <w:p w14:paraId="7E7AF8AB" w14:textId="38512A3C" w:rsidR="004B7662" w:rsidRPr="00E13B10" w:rsidRDefault="004B7662" w:rsidP="00E13B10">
            <w:pPr>
              <w:pStyle w:val="TableParagraph"/>
              <w:rPr>
                <w:rFonts w:asciiTheme="minorHAnsi" w:hAnsiTheme="minorHAnsi" w:cstheme="minorHAnsi"/>
                <w:noProof/>
                <w:sz w:val="20"/>
                <w:szCs w:val="20"/>
              </w:rPr>
            </w:pPr>
            <w:r w:rsidRPr="00E13B10">
              <w:rPr>
                <w:rFonts w:asciiTheme="minorHAnsi" w:hAnsiTheme="minorHAnsi" w:cstheme="minorHAnsi"/>
                <w:color w:val="000000"/>
                <w:sz w:val="20"/>
                <w:szCs w:val="20"/>
              </w:rPr>
              <w:t>Ethyl acetoacetate</w:t>
            </w:r>
          </w:p>
        </w:tc>
        <w:tc>
          <w:tcPr>
            <w:tcW w:w="3261" w:type="dxa"/>
          </w:tcPr>
          <w:p w14:paraId="271F71E4" w14:textId="77777777" w:rsidR="004B7662" w:rsidRPr="00E13B10" w:rsidRDefault="004B7662" w:rsidP="00E13B10">
            <w:pPr>
              <w:pStyle w:val="NormalWeb"/>
              <w:spacing w:before="0" w:beforeAutospacing="0" w:after="0" w:afterAutospacing="0"/>
              <w:rPr>
                <w:rFonts w:asciiTheme="minorHAnsi" w:hAnsiTheme="minorHAnsi" w:cstheme="minorHAnsi"/>
                <w:color w:val="000000"/>
                <w:sz w:val="20"/>
                <w:szCs w:val="20"/>
              </w:rPr>
            </w:pPr>
            <w:r w:rsidRPr="00E13B10">
              <w:rPr>
                <w:rFonts w:asciiTheme="minorHAnsi" w:hAnsiTheme="minorHAnsi" w:cstheme="minorHAnsi"/>
                <w:color w:val="000000"/>
                <w:sz w:val="20"/>
                <w:szCs w:val="20"/>
              </w:rPr>
              <w:t>CAS-No.: 141-97-9</w:t>
            </w:r>
          </w:p>
          <w:p w14:paraId="2F6E2DD3" w14:textId="7C610E38" w:rsidR="004B7662" w:rsidRPr="00E13B10" w:rsidRDefault="004B7662" w:rsidP="00E13B10">
            <w:pPr>
              <w:pStyle w:val="TableParagraph"/>
              <w:rPr>
                <w:rFonts w:asciiTheme="minorHAnsi" w:hAnsiTheme="minorHAnsi" w:cstheme="minorHAnsi"/>
                <w:noProof/>
                <w:sz w:val="20"/>
                <w:szCs w:val="20"/>
              </w:rPr>
            </w:pPr>
            <w:r w:rsidRPr="00E13B10">
              <w:rPr>
                <w:rFonts w:asciiTheme="minorHAnsi" w:hAnsiTheme="minorHAnsi" w:cstheme="minorHAnsi"/>
                <w:color w:val="000000"/>
                <w:sz w:val="20"/>
                <w:szCs w:val="20"/>
              </w:rPr>
              <w:t>EC-No.: 205-516-1</w:t>
            </w:r>
          </w:p>
        </w:tc>
        <w:tc>
          <w:tcPr>
            <w:tcW w:w="1417" w:type="dxa"/>
          </w:tcPr>
          <w:p w14:paraId="30E0B8FE" w14:textId="5D04A42A" w:rsidR="004B7662" w:rsidRPr="00E13B10" w:rsidRDefault="004B7662" w:rsidP="00E13B10">
            <w:pPr>
              <w:pStyle w:val="TableParagraph"/>
              <w:rPr>
                <w:rFonts w:asciiTheme="minorHAnsi" w:hAnsiTheme="minorHAnsi" w:cstheme="minorHAnsi"/>
                <w:noProof/>
                <w:sz w:val="20"/>
                <w:szCs w:val="20"/>
              </w:rPr>
            </w:pPr>
            <w:r w:rsidRPr="00E13B10">
              <w:rPr>
                <w:rFonts w:asciiTheme="minorHAnsi" w:hAnsiTheme="minorHAnsi" w:cstheme="minorHAnsi"/>
                <w:color w:val="000000"/>
                <w:sz w:val="20"/>
                <w:szCs w:val="20"/>
              </w:rPr>
              <w:t>0.1 – 0.2</w:t>
            </w:r>
          </w:p>
        </w:tc>
        <w:tc>
          <w:tcPr>
            <w:tcW w:w="2552" w:type="dxa"/>
          </w:tcPr>
          <w:p w14:paraId="3825AABC" w14:textId="243D00D8" w:rsidR="004B7662" w:rsidRPr="00E13B10" w:rsidRDefault="004B7662" w:rsidP="00E13B10">
            <w:pPr>
              <w:pStyle w:val="TableParagraph"/>
              <w:rPr>
                <w:rFonts w:asciiTheme="minorHAnsi" w:hAnsiTheme="minorHAnsi" w:cstheme="minorHAnsi"/>
                <w:noProof/>
                <w:sz w:val="20"/>
                <w:szCs w:val="20"/>
              </w:rPr>
            </w:pPr>
            <w:r w:rsidRPr="00E13B10">
              <w:rPr>
                <w:rFonts w:asciiTheme="minorHAnsi" w:hAnsiTheme="minorHAnsi" w:cstheme="minorHAnsi"/>
                <w:color w:val="000000"/>
                <w:sz w:val="20"/>
                <w:szCs w:val="20"/>
              </w:rPr>
              <w:t>N</w:t>
            </w:r>
            <w:r w:rsidR="00F47611" w:rsidRPr="00E13B10">
              <w:rPr>
                <w:rFonts w:asciiTheme="minorHAnsi" w:hAnsiTheme="minorHAnsi" w:cstheme="minorHAnsi"/>
                <w:color w:val="000000"/>
                <w:sz w:val="20"/>
                <w:szCs w:val="20"/>
              </w:rPr>
              <w:t>ot classified</w:t>
            </w:r>
          </w:p>
        </w:tc>
      </w:tr>
      <w:tr w:rsidR="004B7662" w:rsidRPr="00E13B10" w14:paraId="392A7CCF" w14:textId="77777777" w:rsidTr="00DF066F">
        <w:trPr>
          <w:trHeight w:val="345"/>
        </w:trPr>
        <w:tc>
          <w:tcPr>
            <w:tcW w:w="2241" w:type="dxa"/>
          </w:tcPr>
          <w:p w14:paraId="4CBF47A8" w14:textId="03C52AD8" w:rsidR="004B7662" w:rsidRPr="00E13B10" w:rsidRDefault="004B7662" w:rsidP="00E13B10">
            <w:pPr>
              <w:pStyle w:val="TableParagraph"/>
              <w:rPr>
                <w:rFonts w:asciiTheme="minorHAnsi" w:hAnsiTheme="minorHAnsi" w:cstheme="minorHAnsi"/>
                <w:noProof/>
                <w:sz w:val="20"/>
                <w:szCs w:val="20"/>
              </w:rPr>
            </w:pPr>
            <w:r w:rsidRPr="00E13B10">
              <w:rPr>
                <w:rFonts w:asciiTheme="minorHAnsi" w:hAnsiTheme="minorHAnsi" w:cstheme="minorHAnsi"/>
                <w:color w:val="000000"/>
                <w:sz w:val="20"/>
                <w:szCs w:val="20"/>
              </w:rPr>
              <w:t>Amyl salicylate</w:t>
            </w:r>
          </w:p>
        </w:tc>
        <w:tc>
          <w:tcPr>
            <w:tcW w:w="3261" w:type="dxa"/>
          </w:tcPr>
          <w:p w14:paraId="06C0DE45" w14:textId="77777777" w:rsidR="004B7662" w:rsidRPr="00E13B10" w:rsidRDefault="004B7662" w:rsidP="00E13B10">
            <w:pPr>
              <w:pStyle w:val="NormalWeb"/>
              <w:spacing w:before="0" w:beforeAutospacing="0" w:after="0" w:afterAutospacing="0"/>
              <w:rPr>
                <w:rFonts w:asciiTheme="minorHAnsi" w:hAnsiTheme="minorHAnsi" w:cstheme="minorHAnsi"/>
                <w:color w:val="000000"/>
                <w:sz w:val="20"/>
                <w:szCs w:val="20"/>
              </w:rPr>
            </w:pPr>
            <w:r w:rsidRPr="00E13B10">
              <w:rPr>
                <w:rFonts w:asciiTheme="minorHAnsi" w:hAnsiTheme="minorHAnsi" w:cstheme="minorHAnsi"/>
                <w:color w:val="000000"/>
                <w:sz w:val="20"/>
                <w:szCs w:val="20"/>
              </w:rPr>
              <w:t>CAS-No.: 2050-08-0</w:t>
            </w:r>
          </w:p>
          <w:p w14:paraId="301BBF4E" w14:textId="77777777" w:rsidR="004B7662" w:rsidRPr="00E13B10" w:rsidRDefault="004B7662" w:rsidP="00E13B10">
            <w:pPr>
              <w:pStyle w:val="NormalWeb"/>
              <w:spacing w:before="0" w:beforeAutospacing="0" w:after="0" w:afterAutospacing="0"/>
              <w:rPr>
                <w:rFonts w:asciiTheme="minorHAnsi" w:hAnsiTheme="minorHAnsi" w:cstheme="minorHAnsi"/>
                <w:color w:val="000000"/>
                <w:sz w:val="20"/>
                <w:szCs w:val="20"/>
              </w:rPr>
            </w:pPr>
            <w:r w:rsidRPr="00E13B10">
              <w:rPr>
                <w:rFonts w:asciiTheme="minorHAnsi" w:hAnsiTheme="minorHAnsi" w:cstheme="minorHAnsi"/>
                <w:color w:val="000000"/>
                <w:sz w:val="20"/>
                <w:szCs w:val="20"/>
              </w:rPr>
              <w:t>EC-No.: 218-080-2</w:t>
            </w:r>
          </w:p>
          <w:p w14:paraId="612CE38D" w14:textId="3386DCB1" w:rsidR="004B7662" w:rsidRPr="00E13B10" w:rsidRDefault="004B7662" w:rsidP="00E13B10">
            <w:pPr>
              <w:pStyle w:val="TableParagraph"/>
              <w:rPr>
                <w:rFonts w:asciiTheme="minorHAnsi" w:hAnsiTheme="minorHAnsi" w:cstheme="minorHAnsi"/>
                <w:noProof/>
                <w:sz w:val="20"/>
                <w:szCs w:val="20"/>
              </w:rPr>
            </w:pPr>
            <w:r w:rsidRPr="00E13B10">
              <w:rPr>
                <w:rFonts w:asciiTheme="minorHAnsi" w:hAnsiTheme="minorHAnsi" w:cstheme="minorHAnsi"/>
                <w:color w:val="000000"/>
                <w:sz w:val="20"/>
                <w:szCs w:val="20"/>
              </w:rPr>
              <w:t>REACH-no: 01-2119969444-27</w:t>
            </w:r>
          </w:p>
        </w:tc>
        <w:tc>
          <w:tcPr>
            <w:tcW w:w="1417" w:type="dxa"/>
          </w:tcPr>
          <w:p w14:paraId="12228B2A" w14:textId="78EEFE42" w:rsidR="004B7662" w:rsidRPr="00E13B10" w:rsidRDefault="004B7662" w:rsidP="00E13B10">
            <w:pPr>
              <w:pStyle w:val="TableParagraph"/>
              <w:rPr>
                <w:rFonts w:asciiTheme="minorHAnsi" w:hAnsiTheme="minorHAnsi" w:cstheme="minorHAnsi"/>
                <w:noProof/>
                <w:sz w:val="20"/>
                <w:szCs w:val="20"/>
              </w:rPr>
            </w:pPr>
            <w:r w:rsidRPr="00E13B10">
              <w:rPr>
                <w:rFonts w:asciiTheme="minorHAnsi" w:hAnsiTheme="minorHAnsi" w:cstheme="minorHAnsi"/>
                <w:color w:val="000000"/>
                <w:sz w:val="20"/>
                <w:szCs w:val="20"/>
              </w:rPr>
              <w:t>0.1 – 0.2</w:t>
            </w:r>
          </w:p>
        </w:tc>
        <w:tc>
          <w:tcPr>
            <w:tcW w:w="2552" w:type="dxa"/>
          </w:tcPr>
          <w:p w14:paraId="3CCFF642" w14:textId="77777777" w:rsidR="004B7662" w:rsidRPr="00E13B10" w:rsidRDefault="004B7662" w:rsidP="00E13B10">
            <w:pPr>
              <w:pStyle w:val="NormalWeb"/>
              <w:spacing w:before="0" w:beforeAutospacing="0" w:after="0" w:afterAutospacing="0"/>
              <w:rPr>
                <w:rFonts w:asciiTheme="minorHAnsi" w:hAnsiTheme="minorHAnsi" w:cstheme="minorHAnsi"/>
                <w:color w:val="000000"/>
                <w:sz w:val="20"/>
                <w:szCs w:val="20"/>
              </w:rPr>
            </w:pPr>
            <w:r w:rsidRPr="00E13B10">
              <w:rPr>
                <w:rFonts w:asciiTheme="minorHAnsi" w:hAnsiTheme="minorHAnsi" w:cstheme="minorHAnsi"/>
                <w:color w:val="000000"/>
                <w:sz w:val="20"/>
                <w:szCs w:val="20"/>
              </w:rPr>
              <w:t>Acute Tox. 4 (Oral), H302</w:t>
            </w:r>
          </w:p>
          <w:p w14:paraId="52419629" w14:textId="11271440" w:rsidR="004B7662" w:rsidRPr="00E13B10" w:rsidRDefault="004B7662" w:rsidP="00E13B10">
            <w:pPr>
              <w:pStyle w:val="TableParagraph"/>
              <w:rPr>
                <w:rFonts w:asciiTheme="minorHAnsi" w:hAnsiTheme="minorHAnsi" w:cstheme="minorHAnsi"/>
                <w:noProof/>
                <w:sz w:val="20"/>
                <w:szCs w:val="20"/>
              </w:rPr>
            </w:pPr>
            <w:r w:rsidRPr="00E13B10">
              <w:rPr>
                <w:rFonts w:asciiTheme="minorHAnsi" w:hAnsiTheme="minorHAnsi" w:cstheme="minorHAnsi"/>
                <w:color w:val="000000"/>
                <w:sz w:val="20"/>
                <w:szCs w:val="20"/>
              </w:rPr>
              <w:t>Aquatic Chronic 1, H410 (M=1)</w:t>
            </w:r>
          </w:p>
        </w:tc>
      </w:tr>
      <w:tr w:rsidR="004B7662" w:rsidRPr="00E13B10" w14:paraId="4979C1F5" w14:textId="77777777" w:rsidTr="00DF066F">
        <w:trPr>
          <w:trHeight w:val="345"/>
        </w:trPr>
        <w:tc>
          <w:tcPr>
            <w:tcW w:w="2241" w:type="dxa"/>
          </w:tcPr>
          <w:p w14:paraId="2E02E9D7" w14:textId="0139EA05" w:rsidR="004B7662" w:rsidRPr="00E13B10" w:rsidRDefault="004B7662" w:rsidP="00E13B10">
            <w:pPr>
              <w:pStyle w:val="TableParagraph"/>
              <w:rPr>
                <w:rFonts w:asciiTheme="minorHAnsi" w:hAnsiTheme="minorHAnsi" w:cstheme="minorHAnsi"/>
                <w:noProof/>
                <w:sz w:val="20"/>
                <w:szCs w:val="20"/>
              </w:rPr>
            </w:pPr>
            <w:r w:rsidRPr="00E13B10">
              <w:rPr>
                <w:rFonts w:asciiTheme="minorHAnsi" w:hAnsiTheme="minorHAnsi" w:cstheme="minorHAnsi"/>
                <w:color w:val="000000"/>
                <w:sz w:val="20"/>
                <w:szCs w:val="20"/>
              </w:rPr>
              <w:t>Vertofix</w:t>
            </w:r>
          </w:p>
        </w:tc>
        <w:tc>
          <w:tcPr>
            <w:tcW w:w="3261" w:type="dxa"/>
          </w:tcPr>
          <w:p w14:paraId="3A9E230F" w14:textId="77777777" w:rsidR="004B7662" w:rsidRPr="00E13B10" w:rsidRDefault="004B7662" w:rsidP="00E13B10">
            <w:pPr>
              <w:pStyle w:val="NormalWeb"/>
              <w:spacing w:before="0" w:beforeAutospacing="0" w:after="0" w:afterAutospacing="0"/>
              <w:rPr>
                <w:rFonts w:asciiTheme="minorHAnsi" w:hAnsiTheme="minorHAnsi" w:cstheme="minorHAnsi"/>
                <w:color w:val="000000"/>
                <w:sz w:val="20"/>
                <w:szCs w:val="20"/>
              </w:rPr>
            </w:pPr>
            <w:r w:rsidRPr="00E13B10">
              <w:rPr>
                <w:rFonts w:asciiTheme="minorHAnsi" w:hAnsiTheme="minorHAnsi" w:cstheme="minorHAnsi"/>
                <w:color w:val="000000"/>
                <w:sz w:val="20"/>
                <w:szCs w:val="20"/>
              </w:rPr>
              <w:t>CAS-No.: 32388-55-9</w:t>
            </w:r>
          </w:p>
          <w:p w14:paraId="5FB3D771" w14:textId="77777777" w:rsidR="004B7662" w:rsidRPr="00E13B10" w:rsidRDefault="004B7662" w:rsidP="00E13B10">
            <w:pPr>
              <w:pStyle w:val="NormalWeb"/>
              <w:spacing w:before="0" w:beforeAutospacing="0" w:after="0" w:afterAutospacing="0"/>
              <w:rPr>
                <w:rFonts w:asciiTheme="minorHAnsi" w:hAnsiTheme="minorHAnsi" w:cstheme="minorHAnsi"/>
                <w:color w:val="000000"/>
                <w:sz w:val="20"/>
                <w:szCs w:val="20"/>
              </w:rPr>
            </w:pPr>
            <w:r w:rsidRPr="00E13B10">
              <w:rPr>
                <w:rFonts w:asciiTheme="minorHAnsi" w:hAnsiTheme="minorHAnsi" w:cstheme="minorHAnsi"/>
                <w:color w:val="000000"/>
                <w:sz w:val="20"/>
                <w:szCs w:val="20"/>
              </w:rPr>
              <w:t>EC-No.: 251-020-3</w:t>
            </w:r>
          </w:p>
          <w:p w14:paraId="40D1B260" w14:textId="115CFC3F" w:rsidR="004B7662" w:rsidRPr="00E13B10" w:rsidRDefault="004B7662" w:rsidP="00E13B10">
            <w:pPr>
              <w:pStyle w:val="TableParagraph"/>
              <w:rPr>
                <w:rFonts w:asciiTheme="minorHAnsi" w:hAnsiTheme="minorHAnsi" w:cstheme="minorHAnsi"/>
                <w:noProof/>
                <w:sz w:val="20"/>
                <w:szCs w:val="20"/>
              </w:rPr>
            </w:pPr>
            <w:r w:rsidRPr="00E13B10">
              <w:rPr>
                <w:rFonts w:asciiTheme="minorHAnsi" w:hAnsiTheme="minorHAnsi" w:cstheme="minorHAnsi"/>
                <w:color w:val="000000"/>
                <w:sz w:val="20"/>
                <w:szCs w:val="20"/>
              </w:rPr>
              <w:t>REACH-no: 01-2119969651-28</w:t>
            </w:r>
          </w:p>
        </w:tc>
        <w:tc>
          <w:tcPr>
            <w:tcW w:w="1417" w:type="dxa"/>
          </w:tcPr>
          <w:p w14:paraId="47B4DB7A" w14:textId="06833D5C" w:rsidR="004B7662" w:rsidRPr="00E13B10" w:rsidRDefault="004B7662" w:rsidP="00E13B10">
            <w:pPr>
              <w:pStyle w:val="TableParagraph"/>
              <w:rPr>
                <w:rFonts w:asciiTheme="minorHAnsi" w:hAnsiTheme="minorHAnsi" w:cstheme="minorHAnsi"/>
                <w:noProof/>
                <w:sz w:val="20"/>
                <w:szCs w:val="20"/>
              </w:rPr>
            </w:pPr>
            <w:r w:rsidRPr="00E13B10">
              <w:rPr>
                <w:rFonts w:asciiTheme="minorHAnsi" w:hAnsiTheme="minorHAnsi" w:cstheme="minorHAnsi"/>
                <w:color w:val="000000"/>
                <w:sz w:val="20"/>
                <w:szCs w:val="20"/>
              </w:rPr>
              <w:t>0.1 – 0.2</w:t>
            </w:r>
          </w:p>
        </w:tc>
        <w:tc>
          <w:tcPr>
            <w:tcW w:w="2552" w:type="dxa"/>
          </w:tcPr>
          <w:p w14:paraId="658C82C3" w14:textId="77777777" w:rsidR="004B7662" w:rsidRPr="00E13B10" w:rsidRDefault="004B7662" w:rsidP="00E13B10">
            <w:pPr>
              <w:pStyle w:val="NormalWeb"/>
              <w:spacing w:before="0" w:beforeAutospacing="0" w:after="0" w:afterAutospacing="0"/>
              <w:rPr>
                <w:rFonts w:asciiTheme="minorHAnsi" w:hAnsiTheme="minorHAnsi" w:cstheme="minorHAnsi"/>
                <w:color w:val="000000"/>
                <w:sz w:val="20"/>
                <w:szCs w:val="20"/>
              </w:rPr>
            </w:pPr>
            <w:r w:rsidRPr="00E13B10">
              <w:rPr>
                <w:rFonts w:asciiTheme="minorHAnsi" w:hAnsiTheme="minorHAnsi" w:cstheme="minorHAnsi"/>
                <w:color w:val="000000"/>
                <w:sz w:val="20"/>
                <w:szCs w:val="20"/>
              </w:rPr>
              <w:t>Skin Sens. 1B, H317</w:t>
            </w:r>
          </w:p>
          <w:p w14:paraId="5A814FAD" w14:textId="77777777" w:rsidR="004B7662" w:rsidRPr="00E13B10" w:rsidRDefault="004B7662" w:rsidP="00E13B10">
            <w:pPr>
              <w:pStyle w:val="NormalWeb"/>
              <w:spacing w:before="0" w:beforeAutospacing="0" w:after="0" w:afterAutospacing="0"/>
              <w:rPr>
                <w:rFonts w:asciiTheme="minorHAnsi" w:hAnsiTheme="minorHAnsi" w:cstheme="minorHAnsi"/>
                <w:color w:val="000000"/>
                <w:sz w:val="20"/>
                <w:szCs w:val="20"/>
              </w:rPr>
            </w:pPr>
            <w:r w:rsidRPr="00E13B10">
              <w:rPr>
                <w:rFonts w:asciiTheme="minorHAnsi" w:hAnsiTheme="minorHAnsi" w:cstheme="minorHAnsi"/>
                <w:color w:val="000000"/>
                <w:sz w:val="20"/>
                <w:szCs w:val="20"/>
              </w:rPr>
              <w:t>Aquatic Acute 1, H400 (M=1)</w:t>
            </w:r>
          </w:p>
          <w:p w14:paraId="00549F8E" w14:textId="2DDA7BB6" w:rsidR="004B7662" w:rsidRPr="00E13B10" w:rsidRDefault="004B7662" w:rsidP="00E13B10">
            <w:pPr>
              <w:pStyle w:val="TableParagraph"/>
              <w:rPr>
                <w:rFonts w:asciiTheme="minorHAnsi" w:hAnsiTheme="minorHAnsi" w:cstheme="minorHAnsi"/>
                <w:noProof/>
                <w:sz w:val="20"/>
                <w:szCs w:val="20"/>
              </w:rPr>
            </w:pPr>
            <w:r w:rsidRPr="00E13B10">
              <w:rPr>
                <w:rFonts w:asciiTheme="minorHAnsi" w:hAnsiTheme="minorHAnsi" w:cstheme="minorHAnsi"/>
                <w:color w:val="000000"/>
                <w:sz w:val="20"/>
                <w:szCs w:val="20"/>
              </w:rPr>
              <w:t>Aquatic Chronic 1, H410 (M=1)</w:t>
            </w:r>
          </w:p>
        </w:tc>
      </w:tr>
      <w:tr w:rsidR="004B7662" w:rsidRPr="00E13B10" w14:paraId="378667F5" w14:textId="77777777" w:rsidTr="00DF066F">
        <w:trPr>
          <w:trHeight w:val="345"/>
        </w:trPr>
        <w:tc>
          <w:tcPr>
            <w:tcW w:w="2241" w:type="dxa"/>
          </w:tcPr>
          <w:p w14:paraId="5F12B6C2" w14:textId="7DF2331B" w:rsidR="004B7662" w:rsidRPr="00E13B10" w:rsidRDefault="004B7662" w:rsidP="00E13B10">
            <w:pPr>
              <w:pStyle w:val="TableParagraph"/>
              <w:rPr>
                <w:rFonts w:asciiTheme="minorHAnsi" w:hAnsiTheme="minorHAnsi" w:cstheme="minorHAnsi"/>
                <w:noProof/>
                <w:sz w:val="20"/>
                <w:szCs w:val="20"/>
              </w:rPr>
            </w:pPr>
            <w:r w:rsidRPr="00E13B10">
              <w:rPr>
                <w:rFonts w:asciiTheme="minorHAnsi" w:hAnsiTheme="minorHAnsi" w:cstheme="minorHAnsi"/>
                <w:color w:val="000000"/>
                <w:sz w:val="20"/>
                <w:szCs w:val="20"/>
              </w:rPr>
              <w:t>Lime oil distilled</w:t>
            </w:r>
          </w:p>
        </w:tc>
        <w:tc>
          <w:tcPr>
            <w:tcW w:w="3261" w:type="dxa"/>
          </w:tcPr>
          <w:p w14:paraId="379E2E6D" w14:textId="77777777" w:rsidR="004B7662" w:rsidRPr="00E13B10" w:rsidRDefault="004B7662" w:rsidP="00E13B10">
            <w:pPr>
              <w:pStyle w:val="NormalWeb"/>
              <w:spacing w:before="0" w:beforeAutospacing="0" w:after="0" w:afterAutospacing="0"/>
              <w:rPr>
                <w:rFonts w:asciiTheme="minorHAnsi" w:hAnsiTheme="minorHAnsi" w:cstheme="minorHAnsi"/>
                <w:color w:val="000000"/>
                <w:sz w:val="20"/>
                <w:szCs w:val="20"/>
              </w:rPr>
            </w:pPr>
            <w:r w:rsidRPr="00E13B10">
              <w:rPr>
                <w:rFonts w:asciiTheme="minorHAnsi" w:hAnsiTheme="minorHAnsi" w:cstheme="minorHAnsi"/>
                <w:color w:val="000000"/>
                <w:sz w:val="20"/>
                <w:szCs w:val="20"/>
              </w:rPr>
              <w:t>CAS-No.: 8008-26-2</w:t>
            </w:r>
          </w:p>
          <w:p w14:paraId="4A67CB49" w14:textId="77777777" w:rsidR="004B7662" w:rsidRPr="00E13B10" w:rsidRDefault="004B7662" w:rsidP="00E13B10">
            <w:pPr>
              <w:pStyle w:val="NormalWeb"/>
              <w:spacing w:before="0" w:beforeAutospacing="0" w:after="0" w:afterAutospacing="0"/>
              <w:rPr>
                <w:rFonts w:asciiTheme="minorHAnsi" w:hAnsiTheme="minorHAnsi" w:cstheme="minorHAnsi"/>
                <w:color w:val="000000"/>
                <w:sz w:val="20"/>
                <w:szCs w:val="20"/>
              </w:rPr>
            </w:pPr>
            <w:r w:rsidRPr="00E13B10">
              <w:rPr>
                <w:rFonts w:asciiTheme="minorHAnsi" w:hAnsiTheme="minorHAnsi" w:cstheme="minorHAnsi"/>
                <w:color w:val="000000"/>
                <w:sz w:val="20"/>
                <w:szCs w:val="20"/>
              </w:rPr>
              <w:t>EC-No.: 290-010-3</w:t>
            </w:r>
          </w:p>
          <w:p w14:paraId="6BFA2822" w14:textId="0AEE987F" w:rsidR="004B7662" w:rsidRPr="00E13B10" w:rsidRDefault="004B7662" w:rsidP="00E13B10">
            <w:pPr>
              <w:pStyle w:val="TableParagraph"/>
              <w:rPr>
                <w:rFonts w:asciiTheme="minorHAnsi" w:hAnsiTheme="minorHAnsi" w:cstheme="minorHAnsi"/>
                <w:noProof/>
                <w:sz w:val="20"/>
                <w:szCs w:val="20"/>
              </w:rPr>
            </w:pPr>
            <w:r w:rsidRPr="00E13B10">
              <w:rPr>
                <w:rFonts w:asciiTheme="minorHAnsi" w:hAnsiTheme="minorHAnsi" w:cstheme="minorHAnsi"/>
                <w:color w:val="000000"/>
                <w:sz w:val="20"/>
                <w:szCs w:val="20"/>
              </w:rPr>
              <w:t>REACH-no: 01-2120138646-51</w:t>
            </w:r>
          </w:p>
        </w:tc>
        <w:tc>
          <w:tcPr>
            <w:tcW w:w="1417" w:type="dxa"/>
          </w:tcPr>
          <w:p w14:paraId="76E2A39F" w14:textId="51BAE005" w:rsidR="004B7662" w:rsidRPr="00E13B10" w:rsidRDefault="004B7662" w:rsidP="00E13B10">
            <w:pPr>
              <w:pStyle w:val="TableParagraph"/>
              <w:rPr>
                <w:rFonts w:asciiTheme="minorHAnsi" w:hAnsiTheme="minorHAnsi" w:cstheme="minorHAnsi"/>
                <w:noProof/>
                <w:sz w:val="20"/>
                <w:szCs w:val="20"/>
              </w:rPr>
            </w:pPr>
            <w:r w:rsidRPr="00E13B10">
              <w:rPr>
                <w:rFonts w:asciiTheme="minorHAnsi" w:hAnsiTheme="minorHAnsi" w:cstheme="minorHAnsi"/>
                <w:color w:val="000000"/>
                <w:sz w:val="20"/>
                <w:szCs w:val="20"/>
              </w:rPr>
              <w:t>0.1 – 0.2</w:t>
            </w:r>
          </w:p>
        </w:tc>
        <w:tc>
          <w:tcPr>
            <w:tcW w:w="2552" w:type="dxa"/>
          </w:tcPr>
          <w:p w14:paraId="3AC34737" w14:textId="77777777" w:rsidR="004B7662" w:rsidRPr="00E13B10" w:rsidRDefault="004B7662" w:rsidP="00E13B10">
            <w:pPr>
              <w:pStyle w:val="NormalWeb"/>
              <w:spacing w:before="0" w:beforeAutospacing="0" w:after="0" w:afterAutospacing="0"/>
              <w:rPr>
                <w:rFonts w:asciiTheme="minorHAnsi" w:hAnsiTheme="minorHAnsi" w:cstheme="minorHAnsi"/>
                <w:color w:val="000000"/>
                <w:sz w:val="20"/>
                <w:szCs w:val="20"/>
              </w:rPr>
            </w:pPr>
            <w:r w:rsidRPr="00E13B10">
              <w:rPr>
                <w:rFonts w:asciiTheme="minorHAnsi" w:hAnsiTheme="minorHAnsi" w:cstheme="minorHAnsi"/>
                <w:color w:val="000000"/>
                <w:sz w:val="20"/>
                <w:szCs w:val="20"/>
              </w:rPr>
              <w:t>Flam. Liq. 3, H226</w:t>
            </w:r>
          </w:p>
          <w:p w14:paraId="708FE42A" w14:textId="77777777" w:rsidR="004B7662" w:rsidRPr="00E13B10" w:rsidRDefault="004B7662" w:rsidP="00E13B10">
            <w:pPr>
              <w:pStyle w:val="NormalWeb"/>
              <w:spacing w:before="0" w:beforeAutospacing="0" w:after="0" w:afterAutospacing="0"/>
              <w:rPr>
                <w:rFonts w:asciiTheme="minorHAnsi" w:hAnsiTheme="minorHAnsi" w:cstheme="minorHAnsi"/>
                <w:color w:val="000000"/>
                <w:sz w:val="20"/>
                <w:szCs w:val="20"/>
              </w:rPr>
            </w:pPr>
            <w:r w:rsidRPr="00E13B10">
              <w:rPr>
                <w:rFonts w:asciiTheme="minorHAnsi" w:hAnsiTheme="minorHAnsi" w:cstheme="minorHAnsi"/>
                <w:color w:val="000000"/>
                <w:sz w:val="20"/>
                <w:szCs w:val="20"/>
              </w:rPr>
              <w:t>Skin Irrit. 2, H315</w:t>
            </w:r>
          </w:p>
          <w:p w14:paraId="5B3121A2" w14:textId="77777777" w:rsidR="004B7662" w:rsidRPr="00E13B10" w:rsidRDefault="004B7662" w:rsidP="00E13B10">
            <w:pPr>
              <w:pStyle w:val="NormalWeb"/>
              <w:spacing w:before="0" w:beforeAutospacing="0" w:after="0" w:afterAutospacing="0"/>
              <w:rPr>
                <w:rFonts w:asciiTheme="minorHAnsi" w:hAnsiTheme="minorHAnsi" w:cstheme="minorHAnsi"/>
                <w:color w:val="000000"/>
                <w:sz w:val="20"/>
                <w:szCs w:val="20"/>
              </w:rPr>
            </w:pPr>
            <w:r w:rsidRPr="00E13B10">
              <w:rPr>
                <w:rFonts w:asciiTheme="minorHAnsi" w:hAnsiTheme="minorHAnsi" w:cstheme="minorHAnsi"/>
                <w:color w:val="000000"/>
                <w:sz w:val="20"/>
                <w:szCs w:val="20"/>
              </w:rPr>
              <w:t>Eye Irrit. 2, H319</w:t>
            </w:r>
          </w:p>
          <w:p w14:paraId="06E41FCB" w14:textId="77777777" w:rsidR="004B7662" w:rsidRPr="00E13B10" w:rsidRDefault="004B7662" w:rsidP="00E13B10">
            <w:pPr>
              <w:pStyle w:val="NormalWeb"/>
              <w:spacing w:before="0" w:beforeAutospacing="0" w:after="0" w:afterAutospacing="0"/>
              <w:rPr>
                <w:rFonts w:asciiTheme="minorHAnsi" w:hAnsiTheme="minorHAnsi" w:cstheme="minorHAnsi"/>
                <w:color w:val="000000"/>
                <w:sz w:val="20"/>
                <w:szCs w:val="20"/>
              </w:rPr>
            </w:pPr>
            <w:r w:rsidRPr="00E13B10">
              <w:rPr>
                <w:rFonts w:asciiTheme="minorHAnsi" w:hAnsiTheme="minorHAnsi" w:cstheme="minorHAnsi"/>
                <w:color w:val="000000"/>
                <w:sz w:val="20"/>
                <w:szCs w:val="20"/>
              </w:rPr>
              <w:t>Skin Sens. 1, H317</w:t>
            </w:r>
          </w:p>
          <w:p w14:paraId="78A45D59" w14:textId="77777777" w:rsidR="004B7662" w:rsidRPr="00E13B10" w:rsidRDefault="004B7662" w:rsidP="00E13B10">
            <w:pPr>
              <w:pStyle w:val="NormalWeb"/>
              <w:spacing w:before="0" w:beforeAutospacing="0" w:after="0" w:afterAutospacing="0"/>
              <w:rPr>
                <w:rFonts w:asciiTheme="minorHAnsi" w:hAnsiTheme="minorHAnsi" w:cstheme="minorHAnsi"/>
                <w:color w:val="000000"/>
                <w:sz w:val="20"/>
                <w:szCs w:val="20"/>
              </w:rPr>
            </w:pPr>
            <w:r w:rsidRPr="00E13B10">
              <w:rPr>
                <w:rFonts w:asciiTheme="minorHAnsi" w:hAnsiTheme="minorHAnsi" w:cstheme="minorHAnsi"/>
                <w:color w:val="000000"/>
                <w:sz w:val="20"/>
                <w:szCs w:val="20"/>
              </w:rPr>
              <w:t>Repr. 2, H361</w:t>
            </w:r>
          </w:p>
          <w:p w14:paraId="549E1EC9" w14:textId="77777777" w:rsidR="004B7662" w:rsidRPr="00E13B10" w:rsidRDefault="004B7662" w:rsidP="00E13B10">
            <w:pPr>
              <w:pStyle w:val="NormalWeb"/>
              <w:spacing w:before="0" w:beforeAutospacing="0" w:after="0" w:afterAutospacing="0"/>
              <w:rPr>
                <w:rFonts w:asciiTheme="minorHAnsi" w:hAnsiTheme="minorHAnsi" w:cstheme="minorHAnsi"/>
                <w:color w:val="000000"/>
                <w:sz w:val="20"/>
                <w:szCs w:val="20"/>
              </w:rPr>
            </w:pPr>
            <w:r w:rsidRPr="00E13B10">
              <w:rPr>
                <w:rFonts w:asciiTheme="minorHAnsi" w:hAnsiTheme="minorHAnsi" w:cstheme="minorHAnsi"/>
                <w:color w:val="000000"/>
                <w:sz w:val="20"/>
                <w:szCs w:val="20"/>
              </w:rPr>
              <w:t>Asp. Tox. 1, H304</w:t>
            </w:r>
          </w:p>
          <w:p w14:paraId="6FAC13F4" w14:textId="510FDDCF" w:rsidR="004B7662" w:rsidRPr="00E13B10" w:rsidRDefault="004B7662" w:rsidP="00E13B10">
            <w:pPr>
              <w:pStyle w:val="TableParagraph"/>
              <w:rPr>
                <w:rFonts w:asciiTheme="minorHAnsi" w:hAnsiTheme="minorHAnsi" w:cstheme="minorHAnsi"/>
                <w:noProof/>
                <w:sz w:val="20"/>
                <w:szCs w:val="20"/>
              </w:rPr>
            </w:pPr>
            <w:r w:rsidRPr="00E13B10">
              <w:rPr>
                <w:rFonts w:asciiTheme="minorHAnsi" w:hAnsiTheme="minorHAnsi" w:cstheme="minorHAnsi"/>
                <w:color w:val="000000"/>
                <w:sz w:val="20"/>
                <w:szCs w:val="20"/>
              </w:rPr>
              <w:t>Aquatic Chronic 1, H410 M=1)</w:t>
            </w:r>
          </w:p>
        </w:tc>
      </w:tr>
      <w:tr w:rsidR="004B7662" w:rsidRPr="00E13B10" w14:paraId="639CF72D" w14:textId="77777777" w:rsidTr="00DF066F">
        <w:trPr>
          <w:trHeight w:val="345"/>
        </w:trPr>
        <w:tc>
          <w:tcPr>
            <w:tcW w:w="2241" w:type="dxa"/>
          </w:tcPr>
          <w:p w14:paraId="3A4F06A2" w14:textId="3D1D2924" w:rsidR="004B7662" w:rsidRPr="00E13B10" w:rsidRDefault="004B7662" w:rsidP="00E13B10">
            <w:pPr>
              <w:pStyle w:val="TableParagraph"/>
              <w:rPr>
                <w:rFonts w:asciiTheme="minorHAnsi" w:hAnsiTheme="minorHAnsi" w:cstheme="minorHAnsi"/>
                <w:noProof/>
                <w:sz w:val="20"/>
                <w:szCs w:val="20"/>
              </w:rPr>
            </w:pPr>
            <w:r w:rsidRPr="00E13B10">
              <w:rPr>
                <w:rFonts w:asciiTheme="minorHAnsi" w:hAnsiTheme="minorHAnsi" w:cstheme="minorHAnsi"/>
                <w:color w:val="000000"/>
                <w:sz w:val="20"/>
                <w:szCs w:val="20"/>
              </w:rPr>
              <w:t>Nerol</w:t>
            </w:r>
          </w:p>
        </w:tc>
        <w:tc>
          <w:tcPr>
            <w:tcW w:w="3261" w:type="dxa"/>
          </w:tcPr>
          <w:p w14:paraId="3DA7FD24" w14:textId="77777777" w:rsidR="004B7662" w:rsidRPr="00E13B10" w:rsidRDefault="004B7662" w:rsidP="00E13B10">
            <w:pPr>
              <w:pStyle w:val="NormalWeb"/>
              <w:spacing w:before="0" w:beforeAutospacing="0" w:after="0" w:afterAutospacing="0"/>
              <w:rPr>
                <w:rFonts w:asciiTheme="minorHAnsi" w:hAnsiTheme="minorHAnsi" w:cstheme="minorHAnsi"/>
                <w:color w:val="000000"/>
                <w:sz w:val="20"/>
                <w:szCs w:val="20"/>
              </w:rPr>
            </w:pPr>
            <w:r w:rsidRPr="00E13B10">
              <w:rPr>
                <w:rFonts w:asciiTheme="minorHAnsi" w:hAnsiTheme="minorHAnsi" w:cstheme="minorHAnsi"/>
                <w:color w:val="000000"/>
                <w:sz w:val="20"/>
                <w:szCs w:val="20"/>
              </w:rPr>
              <w:t>CAS-No.: 106-25-2</w:t>
            </w:r>
          </w:p>
          <w:p w14:paraId="04BE4C86" w14:textId="70A72DFC" w:rsidR="004B7662" w:rsidRPr="00E13B10" w:rsidRDefault="004B7662" w:rsidP="00E13B10">
            <w:pPr>
              <w:pStyle w:val="TableParagraph"/>
              <w:rPr>
                <w:rFonts w:asciiTheme="minorHAnsi" w:hAnsiTheme="minorHAnsi" w:cstheme="minorHAnsi"/>
                <w:noProof/>
                <w:sz w:val="20"/>
                <w:szCs w:val="20"/>
              </w:rPr>
            </w:pPr>
            <w:r w:rsidRPr="00E13B10">
              <w:rPr>
                <w:rFonts w:asciiTheme="minorHAnsi" w:hAnsiTheme="minorHAnsi" w:cstheme="minorHAnsi"/>
                <w:color w:val="000000"/>
                <w:sz w:val="20"/>
                <w:szCs w:val="20"/>
              </w:rPr>
              <w:t>EC-No.: 203-378-7</w:t>
            </w:r>
          </w:p>
        </w:tc>
        <w:tc>
          <w:tcPr>
            <w:tcW w:w="1417" w:type="dxa"/>
          </w:tcPr>
          <w:p w14:paraId="138A51BA" w14:textId="7527E49A" w:rsidR="004B7662" w:rsidRPr="00E13B10" w:rsidRDefault="004B7662" w:rsidP="00E13B10">
            <w:pPr>
              <w:pStyle w:val="TableParagraph"/>
              <w:rPr>
                <w:rFonts w:asciiTheme="minorHAnsi" w:hAnsiTheme="minorHAnsi" w:cstheme="minorHAnsi"/>
                <w:noProof/>
                <w:sz w:val="20"/>
                <w:szCs w:val="20"/>
              </w:rPr>
            </w:pPr>
            <w:r w:rsidRPr="00E13B10">
              <w:rPr>
                <w:rFonts w:asciiTheme="minorHAnsi" w:hAnsiTheme="minorHAnsi" w:cstheme="minorHAnsi"/>
                <w:color w:val="000000"/>
                <w:sz w:val="20"/>
                <w:szCs w:val="20"/>
              </w:rPr>
              <w:t>0.06 – 0.175</w:t>
            </w:r>
          </w:p>
        </w:tc>
        <w:tc>
          <w:tcPr>
            <w:tcW w:w="2552" w:type="dxa"/>
          </w:tcPr>
          <w:p w14:paraId="5BE6017B" w14:textId="77777777" w:rsidR="004B7662" w:rsidRPr="00E13B10" w:rsidRDefault="004B7662" w:rsidP="00E13B10">
            <w:pPr>
              <w:pStyle w:val="NormalWeb"/>
              <w:spacing w:before="0" w:beforeAutospacing="0" w:after="0" w:afterAutospacing="0"/>
              <w:rPr>
                <w:rFonts w:asciiTheme="minorHAnsi" w:hAnsiTheme="minorHAnsi" w:cstheme="minorHAnsi"/>
                <w:color w:val="000000"/>
                <w:sz w:val="20"/>
                <w:szCs w:val="20"/>
              </w:rPr>
            </w:pPr>
            <w:r w:rsidRPr="00E13B10">
              <w:rPr>
                <w:rFonts w:asciiTheme="minorHAnsi" w:hAnsiTheme="minorHAnsi" w:cstheme="minorHAnsi"/>
                <w:color w:val="000000"/>
                <w:sz w:val="20"/>
                <w:szCs w:val="20"/>
              </w:rPr>
              <w:t>Skin Irrit. 2, H315</w:t>
            </w:r>
          </w:p>
          <w:p w14:paraId="21D3B8EE" w14:textId="77777777" w:rsidR="004B7662" w:rsidRPr="00E13B10" w:rsidRDefault="004B7662" w:rsidP="00E13B10">
            <w:pPr>
              <w:pStyle w:val="NormalWeb"/>
              <w:spacing w:before="0" w:beforeAutospacing="0" w:after="0" w:afterAutospacing="0"/>
              <w:rPr>
                <w:rFonts w:asciiTheme="minorHAnsi" w:hAnsiTheme="minorHAnsi" w:cstheme="minorHAnsi"/>
                <w:color w:val="000000"/>
                <w:sz w:val="20"/>
                <w:szCs w:val="20"/>
              </w:rPr>
            </w:pPr>
            <w:r w:rsidRPr="00E13B10">
              <w:rPr>
                <w:rFonts w:asciiTheme="minorHAnsi" w:hAnsiTheme="minorHAnsi" w:cstheme="minorHAnsi"/>
                <w:color w:val="000000"/>
                <w:sz w:val="20"/>
                <w:szCs w:val="20"/>
              </w:rPr>
              <w:t>Eye Irrit. 2, H319</w:t>
            </w:r>
          </w:p>
          <w:p w14:paraId="3C6E0405" w14:textId="526A55DB" w:rsidR="004B7662" w:rsidRPr="00E13B10" w:rsidRDefault="004B7662" w:rsidP="00E13B10">
            <w:pPr>
              <w:pStyle w:val="TableParagraph"/>
              <w:rPr>
                <w:rFonts w:asciiTheme="minorHAnsi" w:hAnsiTheme="minorHAnsi" w:cstheme="minorHAnsi"/>
                <w:noProof/>
                <w:sz w:val="20"/>
                <w:szCs w:val="20"/>
              </w:rPr>
            </w:pPr>
            <w:r w:rsidRPr="00E13B10">
              <w:rPr>
                <w:rFonts w:asciiTheme="minorHAnsi" w:hAnsiTheme="minorHAnsi" w:cstheme="minorHAnsi"/>
                <w:color w:val="000000"/>
                <w:sz w:val="20"/>
                <w:szCs w:val="20"/>
              </w:rPr>
              <w:t>Skin Sens. 1, H317</w:t>
            </w:r>
          </w:p>
        </w:tc>
      </w:tr>
      <w:tr w:rsidR="004B7662" w:rsidRPr="00E13B10" w14:paraId="0422919C" w14:textId="77777777" w:rsidTr="00DF066F">
        <w:trPr>
          <w:trHeight w:val="345"/>
        </w:trPr>
        <w:tc>
          <w:tcPr>
            <w:tcW w:w="2241" w:type="dxa"/>
          </w:tcPr>
          <w:p w14:paraId="17C35E81" w14:textId="64474BBB" w:rsidR="004B7662" w:rsidRPr="00E13B10" w:rsidRDefault="004B7662" w:rsidP="00E13B10">
            <w:pPr>
              <w:pStyle w:val="TableParagraph"/>
              <w:rPr>
                <w:rFonts w:asciiTheme="minorHAnsi" w:hAnsiTheme="minorHAnsi" w:cstheme="minorHAnsi"/>
                <w:noProof/>
                <w:sz w:val="20"/>
                <w:szCs w:val="20"/>
              </w:rPr>
            </w:pPr>
            <w:r w:rsidRPr="00E13B10">
              <w:rPr>
                <w:rFonts w:asciiTheme="minorHAnsi" w:hAnsiTheme="minorHAnsi" w:cstheme="minorHAnsi"/>
                <w:color w:val="000000"/>
                <w:sz w:val="20"/>
                <w:szCs w:val="20"/>
              </w:rPr>
              <w:t>Alcohol C-10</w:t>
            </w:r>
          </w:p>
        </w:tc>
        <w:tc>
          <w:tcPr>
            <w:tcW w:w="3261" w:type="dxa"/>
          </w:tcPr>
          <w:p w14:paraId="62644AD3" w14:textId="77777777" w:rsidR="004B7662" w:rsidRPr="00E13B10" w:rsidRDefault="004B7662" w:rsidP="00E13B10">
            <w:pPr>
              <w:pStyle w:val="NormalWeb"/>
              <w:spacing w:before="0" w:beforeAutospacing="0" w:after="0" w:afterAutospacing="0"/>
              <w:rPr>
                <w:rFonts w:asciiTheme="minorHAnsi" w:hAnsiTheme="minorHAnsi" w:cstheme="minorHAnsi"/>
                <w:color w:val="000000"/>
                <w:sz w:val="20"/>
                <w:szCs w:val="20"/>
              </w:rPr>
            </w:pPr>
            <w:r w:rsidRPr="00E13B10">
              <w:rPr>
                <w:rFonts w:asciiTheme="minorHAnsi" w:hAnsiTheme="minorHAnsi" w:cstheme="minorHAnsi"/>
                <w:color w:val="000000"/>
                <w:sz w:val="20"/>
                <w:szCs w:val="20"/>
              </w:rPr>
              <w:t>CAS-No.: 112-30-1</w:t>
            </w:r>
          </w:p>
          <w:p w14:paraId="3D0D3695" w14:textId="3C977A56" w:rsidR="004B7662" w:rsidRPr="00E13B10" w:rsidRDefault="004B7662" w:rsidP="00E13B10">
            <w:pPr>
              <w:pStyle w:val="TableParagraph"/>
              <w:rPr>
                <w:rFonts w:asciiTheme="minorHAnsi" w:hAnsiTheme="minorHAnsi" w:cstheme="minorHAnsi"/>
                <w:noProof/>
                <w:sz w:val="20"/>
                <w:szCs w:val="20"/>
              </w:rPr>
            </w:pPr>
            <w:r w:rsidRPr="00E13B10">
              <w:rPr>
                <w:rFonts w:asciiTheme="minorHAnsi" w:hAnsiTheme="minorHAnsi" w:cstheme="minorHAnsi"/>
                <w:color w:val="000000"/>
                <w:sz w:val="20"/>
                <w:szCs w:val="20"/>
              </w:rPr>
              <w:t>EC-No.: 203-956-9</w:t>
            </w:r>
          </w:p>
        </w:tc>
        <w:tc>
          <w:tcPr>
            <w:tcW w:w="1417" w:type="dxa"/>
          </w:tcPr>
          <w:p w14:paraId="3EF3C30D" w14:textId="33616B56" w:rsidR="004B7662" w:rsidRPr="00E13B10" w:rsidRDefault="004B7662" w:rsidP="00E13B10">
            <w:pPr>
              <w:pStyle w:val="TableParagraph"/>
              <w:rPr>
                <w:rFonts w:asciiTheme="minorHAnsi" w:hAnsiTheme="minorHAnsi" w:cstheme="minorHAnsi"/>
                <w:noProof/>
                <w:sz w:val="20"/>
                <w:szCs w:val="20"/>
              </w:rPr>
            </w:pPr>
            <w:r w:rsidRPr="00E13B10">
              <w:rPr>
                <w:rFonts w:asciiTheme="minorHAnsi" w:hAnsiTheme="minorHAnsi" w:cstheme="minorHAnsi"/>
                <w:color w:val="000000"/>
                <w:sz w:val="20"/>
                <w:szCs w:val="20"/>
              </w:rPr>
              <w:t>0 – 0.0392</w:t>
            </w:r>
          </w:p>
        </w:tc>
        <w:tc>
          <w:tcPr>
            <w:tcW w:w="2552" w:type="dxa"/>
          </w:tcPr>
          <w:p w14:paraId="288EAA28" w14:textId="5D136D63" w:rsidR="004B7662" w:rsidRPr="00E13B10" w:rsidRDefault="004B7662" w:rsidP="00E13B10">
            <w:pPr>
              <w:pStyle w:val="TableParagraph"/>
              <w:rPr>
                <w:rFonts w:asciiTheme="minorHAnsi" w:hAnsiTheme="minorHAnsi" w:cstheme="minorHAnsi"/>
                <w:noProof/>
                <w:sz w:val="20"/>
                <w:szCs w:val="20"/>
              </w:rPr>
            </w:pPr>
            <w:r w:rsidRPr="00E13B10">
              <w:rPr>
                <w:rFonts w:asciiTheme="minorHAnsi" w:hAnsiTheme="minorHAnsi" w:cstheme="minorHAnsi"/>
                <w:color w:val="000000"/>
                <w:sz w:val="20"/>
                <w:szCs w:val="20"/>
              </w:rPr>
              <w:t>Aquatic Chronic 3, H412</w:t>
            </w:r>
          </w:p>
        </w:tc>
      </w:tr>
      <w:tr w:rsidR="004B7662" w:rsidRPr="00E13B10" w14:paraId="0F980EE7" w14:textId="77777777" w:rsidTr="00DF066F">
        <w:trPr>
          <w:trHeight w:val="345"/>
        </w:trPr>
        <w:tc>
          <w:tcPr>
            <w:tcW w:w="2241" w:type="dxa"/>
          </w:tcPr>
          <w:p w14:paraId="3D38AF51" w14:textId="510A4032" w:rsidR="004B7662" w:rsidRPr="00E13B10" w:rsidRDefault="004B7662" w:rsidP="00E13B10">
            <w:pPr>
              <w:pStyle w:val="TableParagraph"/>
              <w:rPr>
                <w:rFonts w:asciiTheme="minorHAnsi" w:hAnsiTheme="minorHAnsi" w:cstheme="minorHAnsi"/>
                <w:noProof/>
                <w:sz w:val="20"/>
                <w:szCs w:val="20"/>
              </w:rPr>
            </w:pPr>
            <w:r w:rsidRPr="00E13B10">
              <w:rPr>
                <w:rFonts w:asciiTheme="minorHAnsi" w:hAnsiTheme="minorHAnsi" w:cstheme="minorHAnsi"/>
                <w:color w:val="000000"/>
                <w:sz w:val="20"/>
                <w:szCs w:val="20"/>
              </w:rPr>
              <w:t>citral</w:t>
            </w:r>
          </w:p>
        </w:tc>
        <w:tc>
          <w:tcPr>
            <w:tcW w:w="3261" w:type="dxa"/>
          </w:tcPr>
          <w:p w14:paraId="679C7DBE" w14:textId="77777777" w:rsidR="004B7662" w:rsidRPr="00E13B10" w:rsidRDefault="004B7662" w:rsidP="00E13B10">
            <w:pPr>
              <w:pStyle w:val="NormalWeb"/>
              <w:spacing w:before="0" w:beforeAutospacing="0" w:after="0" w:afterAutospacing="0"/>
              <w:rPr>
                <w:rFonts w:asciiTheme="minorHAnsi" w:hAnsiTheme="minorHAnsi" w:cstheme="minorHAnsi"/>
                <w:color w:val="000000"/>
                <w:sz w:val="20"/>
                <w:szCs w:val="20"/>
              </w:rPr>
            </w:pPr>
            <w:r w:rsidRPr="00E13B10">
              <w:rPr>
                <w:rFonts w:asciiTheme="minorHAnsi" w:hAnsiTheme="minorHAnsi" w:cstheme="minorHAnsi"/>
                <w:color w:val="000000"/>
                <w:sz w:val="20"/>
                <w:szCs w:val="20"/>
              </w:rPr>
              <w:t>CAS-No.: 5392-40-5</w:t>
            </w:r>
          </w:p>
          <w:p w14:paraId="7990CA3F" w14:textId="77777777" w:rsidR="004B7662" w:rsidRPr="00E13B10" w:rsidRDefault="004B7662" w:rsidP="00E13B10">
            <w:pPr>
              <w:pStyle w:val="NormalWeb"/>
              <w:spacing w:before="0" w:beforeAutospacing="0" w:after="0" w:afterAutospacing="0"/>
              <w:rPr>
                <w:rFonts w:asciiTheme="minorHAnsi" w:hAnsiTheme="minorHAnsi" w:cstheme="minorHAnsi"/>
                <w:color w:val="000000"/>
                <w:sz w:val="20"/>
                <w:szCs w:val="20"/>
              </w:rPr>
            </w:pPr>
            <w:r w:rsidRPr="00E13B10">
              <w:rPr>
                <w:rFonts w:asciiTheme="minorHAnsi" w:hAnsiTheme="minorHAnsi" w:cstheme="minorHAnsi"/>
                <w:color w:val="000000"/>
                <w:sz w:val="20"/>
                <w:szCs w:val="20"/>
              </w:rPr>
              <w:t>EC-No.: 226-394-6</w:t>
            </w:r>
          </w:p>
          <w:p w14:paraId="42ABC620" w14:textId="77777777" w:rsidR="004B7662" w:rsidRPr="00E13B10" w:rsidRDefault="004B7662" w:rsidP="00E13B10">
            <w:pPr>
              <w:pStyle w:val="NormalWeb"/>
              <w:spacing w:before="0" w:beforeAutospacing="0" w:after="0" w:afterAutospacing="0"/>
              <w:rPr>
                <w:rFonts w:asciiTheme="minorHAnsi" w:hAnsiTheme="minorHAnsi" w:cstheme="minorHAnsi"/>
                <w:color w:val="000000"/>
                <w:sz w:val="20"/>
                <w:szCs w:val="20"/>
              </w:rPr>
            </w:pPr>
            <w:r w:rsidRPr="00E13B10">
              <w:rPr>
                <w:rFonts w:asciiTheme="minorHAnsi" w:hAnsiTheme="minorHAnsi" w:cstheme="minorHAnsi"/>
                <w:color w:val="000000"/>
                <w:sz w:val="20"/>
                <w:szCs w:val="20"/>
              </w:rPr>
              <w:t>EC Index-No.: 605-019-00-3</w:t>
            </w:r>
          </w:p>
          <w:p w14:paraId="42AA7F42" w14:textId="52DCA18D" w:rsidR="004B7662" w:rsidRPr="00E13B10" w:rsidRDefault="004B7662" w:rsidP="00E13B10">
            <w:pPr>
              <w:pStyle w:val="TableParagraph"/>
              <w:rPr>
                <w:rFonts w:asciiTheme="minorHAnsi" w:hAnsiTheme="minorHAnsi" w:cstheme="minorHAnsi"/>
                <w:noProof/>
                <w:sz w:val="20"/>
                <w:szCs w:val="20"/>
              </w:rPr>
            </w:pPr>
            <w:r w:rsidRPr="00E13B10">
              <w:rPr>
                <w:rFonts w:asciiTheme="minorHAnsi" w:hAnsiTheme="minorHAnsi" w:cstheme="minorHAnsi"/>
                <w:color w:val="000000"/>
                <w:sz w:val="20"/>
                <w:szCs w:val="20"/>
              </w:rPr>
              <w:t>REACH-no: 01-2119462829-23</w:t>
            </w:r>
          </w:p>
        </w:tc>
        <w:tc>
          <w:tcPr>
            <w:tcW w:w="1417" w:type="dxa"/>
          </w:tcPr>
          <w:p w14:paraId="21E0CFBC" w14:textId="1261F3C1" w:rsidR="004B7662" w:rsidRPr="00E13B10" w:rsidRDefault="004B7662" w:rsidP="00E13B10">
            <w:pPr>
              <w:pStyle w:val="TableParagraph"/>
              <w:rPr>
                <w:rFonts w:asciiTheme="minorHAnsi" w:hAnsiTheme="minorHAnsi" w:cstheme="minorHAnsi"/>
                <w:noProof/>
                <w:sz w:val="20"/>
                <w:szCs w:val="20"/>
              </w:rPr>
            </w:pPr>
            <w:r w:rsidRPr="00E13B10">
              <w:rPr>
                <w:rFonts w:asciiTheme="minorHAnsi" w:hAnsiTheme="minorHAnsi" w:cstheme="minorHAnsi"/>
                <w:color w:val="000000"/>
                <w:sz w:val="20"/>
                <w:szCs w:val="20"/>
              </w:rPr>
              <w:t>0.002 – 0.0105</w:t>
            </w:r>
          </w:p>
        </w:tc>
        <w:tc>
          <w:tcPr>
            <w:tcW w:w="2552" w:type="dxa"/>
          </w:tcPr>
          <w:p w14:paraId="363E9D18" w14:textId="77777777" w:rsidR="004B7662" w:rsidRPr="00E13B10" w:rsidRDefault="004B7662" w:rsidP="00E13B10">
            <w:pPr>
              <w:pStyle w:val="NormalWeb"/>
              <w:spacing w:before="0" w:beforeAutospacing="0" w:after="0" w:afterAutospacing="0"/>
              <w:rPr>
                <w:rFonts w:asciiTheme="minorHAnsi" w:hAnsiTheme="minorHAnsi" w:cstheme="minorHAnsi"/>
                <w:color w:val="000000"/>
                <w:sz w:val="20"/>
                <w:szCs w:val="20"/>
              </w:rPr>
            </w:pPr>
            <w:r w:rsidRPr="00E13B10">
              <w:rPr>
                <w:rFonts w:asciiTheme="minorHAnsi" w:hAnsiTheme="minorHAnsi" w:cstheme="minorHAnsi"/>
                <w:color w:val="000000"/>
                <w:sz w:val="20"/>
                <w:szCs w:val="20"/>
              </w:rPr>
              <w:t>Skin Irrit. 2, H315</w:t>
            </w:r>
          </w:p>
          <w:p w14:paraId="1B1D6A7A" w14:textId="77777777" w:rsidR="004B7662" w:rsidRPr="00E13B10" w:rsidRDefault="004B7662" w:rsidP="00E13B10">
            <w:pPr>
              <w:pStyle w:val="NormalWeb"/>
              <w:spacing w:before="0" w:beforeAutospacing="0" w:after="0" w:afterAutospacing="0"/>
              <w:rPr>
                <w:rFonts w:asciiTheme="minorHAnsi" w:hAnsiTheme="minorHAnsi" w:cstheme="minorHAnsi"/>
                <w:color w:val="000000"/>
                <w:sz w:val="20"/>
                <w:szCs w:val="20"/>
              </w:rPr>
            </w:pPr>
            <w:r w:rsidRPr="00E13B10">
              <w:rPr>
                <w:rFonts w:asciiTheme="minorHAnsi" w:hAnsiTheme="minorHAnsi" w:cstheme="minorHAnsi"/>
                <w:color w:val="000000"/>
                <w:sz w:val="20"/>
                <w:szCs w:val="20"/>
              </w:rPr>
              <w:t>Eye Irrit. 2, H319</w:t>
            </w:r>
          </w:p>
          <w:p w14:paraId="488E2115" w14:textId="528A8C1B" w:rsidR="004B7662" w:rsidRPr="00E13B10" w:rsidRDefault="004B7662" w:rsidP="00E13B10">
            <w:pPr>
              <w:pStyle w:val="TableParagraph"/>
              <w:rPr>
                <w:rFonts w:asciiTheme="minorHAnsi" w:hAnsiTheme="minorHAnsi" w:cstheme="minorHAnsi"/>
                <w:noProof/>
                <w:sz w:val="20"/>
                <w:szCs w:val="20"/>
              </w:rPr>
            </w:pPr>
            <w:r w:rsidRPr="00E13B10">
              <w:rPr>
                <w:rFonts w:asciiTheme="minorHAnsi" w:hAnsiTheme="minorHAnsi" w:cstheme="minorHAnsi"/>
                <w:color w:val="000000"/>
                <w:sz w:val="20"/>
                <w:szCs w:val="20"/>
              </w:rPr>
              <w:t>Skin Sens. 1, H317</w:t>
            </w:r>
          </w:p>
        </w:tc>
      </w:tr>
      <w:tr w:rsidR="004B7662" w:rsidRPr="00E13B10" w14:paraId="0E52DAD4" w14:textId="77777777" w:rsidTr="00DF066F">
        <w:trPr>
          <w:trHeight w:val="345"/>
        </w:trPr>
        <w:tc>
          <w:tcPr>
            <w:tcW w:w="2241" w:type="dxa"/>
          </w:tcPr>
          <w:p w14:paraId="57807973" w14:textId="012DEF2B" w:rsidR="004B7662" w:rsidRPr="00E13B10" w:rsidRDefault="004B7662" w:rsidP="00E13B10">
            <w:pPr>
              <w:pStyle w:val="TableParagraph"/>
              <w:rPr>
                <w:rFonts w:asciiTheme="minorHAnsi" w:hAnsiTheme="minorHAnsi" w:cstheme="minorHAnsi"/>
                <w:noProof/>
                <w:sz w:val="20"/>
                <w:szCs w:val="20"/>
              </w:rPr>
            </w:pPr>
            <w:r w:rsidRPr="00E13B10">
              <w:rPr>
                <w:rFonts w:asciiTheme="minorHAnsi" w:hAnsiTheme="minorHAnsi" w:cstheme="minorHAnsi"/>
                <w:color w:val="000000"/>
                <w:sz w:val="20"/>
                <w:szCs w:val="20"/>
              </w:rPr>
              <w:t>Aldehyde C-6</w:t>
            </w:r>
          </w:p>
        </w:tc>
        <w:tc>
          <w:tcPr>
            <w:tcW w:w="3261" w:type="dxa"/>
          </w:tcPr>
          <w:p w14:paraId="6D82C5B9" w14:textId="77777777" w:rsidR="004B7662" w:rsidRPr="00E13B10" w:rsidRDefault="004B7662" w:rsidP="00E13B10">
            <w:pPr>
              <w:pStyle w:val="NormalWeb"/>
              <w:spacing w:before="0" w:beforeAutospacing="0" w:after="0" w:afterAutospacing="0"/>
              <w:rPr>
                <w:rFonts w:asciiTheme="minorHAnsi" w:hAnsiTheme="minorHAnsi" w:cstheme="minorHAnsi"/>
                <w:color w:val="000000"/>
                <w:sz w:val="20"/>
                <w:szCs w:val="20"/>
              </w:rPr>
            </w:pPr>
            <w:r w:rsidRPr="00E13B10">
              <w:rPr>
                <w:rFonts w:asciiTheme="minorHAnsi" w:hAnsiTheme="minorHAnsi" w:cstheme="minorHAnsi"/>
                <w:color w:val="000000"/>
                <w:sz w:val="20"/>
                <w:szCs w:val="20"/>
              </w:rPr>
              <w:t>CAS-No.: 66-25-1</w:t>
            </w:r>
          </w:p>
          <w:p w14:paraId="76C02031" w14:textId="4CE83175" w:rsidR="004B7662" w:rsidRPr="00E13B10" w:rsidRDefault="004B7662" w:rsidP="00E13B10">
            <w:pPr>
              <w:pStyle w:val="TableParagraph"/>
              <w:rPr>
                <w:rFonts w:asciiTheme="minorHAnsi" w:hAnsiTheme="minorHAnsi" w:cstheme="minorHAnsi"/>
                <w:noProof/>
                <w:sz w:val="20"/>
                <w:szCs w:val="20"/>
              </w:rPr>
            </w:pPr>
            <w:r w:rsidRPr="00E13B10">
              <w:rPr>
                <w:rFonts w:asciiTheme="minorHAnsi" w:hAnsiTheme="minorHAnsi" w:cstheme="minorHAnsi"/>
                <w:color w:val="000000"/>
                <w:sz w:val="20"/>
                <w:szCs w:val="20"/>
              </w:rPr>
              <w:lastRenderedPageBreak/>
              <w:t>EC-No.: 200-624-5</w:t>
            </w:r>
          </w:p>
        </w:tc>
        <w:tc>
          <w:tcPr>
            <w:tcW w:w="1417" w:type="dxa"/>
          </w:tcPr>
          <w:p w14:paraId="439FFBD3" w14:textId="56EB8077" w:rsidR="004B7662" w:rsidRPr="00E13B10" w:rsidRDefault="004B7662" w:rsidP="00E13B10">
            <w:pPr>
              <w:pStyle w:val="TableParagraph"/>
              <w:rPr>
                <w:rFonts w:asciiTheme="minorHAnsi" w:hAnsiTheme="minorHAnsi" w:cstheme="minorHAnsi"/>
                <w:noProof/>
                <w:sz w:val="20"/>
                <w:szCs w:val="20"/>
              </w:rPr>
            </w:pPr>
            <w:r w:rsidRPr="00E13B10">
              <w:rPr>
                <w:rFonts w:asciiTheme="minorHAnsi" w:hAnsiTheme="minorHAnsi" w:cstheme="minorHAnsi"/>
                <w:color w:val="000000"/>
                <w:sz w:val="20"/>
                <w:szCs w:val="20"/>
              </w:rPr>
              <w:lastRenderedPageBreak/>
              <w:t>0 – 0.0098</w:t>
            </w:r>
          </w:p>
        </w:tc>
        <w:tc>
          <w:tcPr>
            <w:tcW w:w="2552" w:type="dxa"/>
          </w:tcPr>
          <w:p w14:paraId="6B8CA996" w14:textId="20E9DEF5" w:rsidR="004B7662" w:rsidRPr="00E13B10" w:rsidRDefault="004B7662" w:rsidP="00E13B10">
            <w:pPr>
              <w:pStyle w:val="TableParagraph"/>
              <w:rPr>
                <w:rFonts w:asciiTheme="minorHAnsi" w:hAnsiTheme="minorHAnsi" w:cstheme="minorHAnsi"/>
                <w:noProof/>
                <w:sz w:val="20"/>
                <w:szCs w:val="20"/>
              </w:rPr>
            </w:pPr>
            <w:r w:rsidRPr="00E13B10">
              <w:rPr>
                <w:rFonts w:asciiTheme="minorHAnsi" w:hAnsiTheme="minorHAnsi" w:cstheme="minorHAnsi"/>
                <w:color w:val="000000"/>
                <w:sz w:val="20"/>
                <w:szCs w:val="20"/>
              </w:rPr>
              <w:t>Flam. Liq. 3, H226</w:t>
            </w:r>
          </w:p>
        </w:tc>
      </w:tr>
      <w:tr w:rsidR="004B7662" w:rsidRPr="00E13B10" w14:paraId="64A2769C" w14:textId="77777777" w:rsidTr="00DF066F">
        <w:trPr>
          <w:trHeight w:val="345"/>
        </w:trPr>
        <w:tc>
          <w:tcPr>
            <w:tcW w:w="2241" w:type="dxa"/>
          </w:tcPr>
          <w:p w14:paraId="1BA1A9E5" w14:textId="74C42B4F" w:rsidR="004B7662" w:rsidRPr="00E13B10" w:rsidRDefault="004B7662" w:rsidP="00E13B10">
            <w:pPr>
              <w:pStyle w:val="TableParagraph"/>
              <w:rPr>
                <w:rFonts w:asciiTheme="minorHAnsi" w:hAnsiTheme="minorHAnsi" w:cstheme="minorHAnsi"/>
                <w:noProof/>
                <w:sz w:val="20"/>
                <w:szCs w:val="20"/>
              </w:rPr>
            </w:pPr>
            <w:r w:rsidRPr="00E13B10">
              <w:rPr>
                <w:rFonts w:asciiTheme="minorHAnsi" w:hAnsiTheme="minorHAnsi" w:cstheme="minorHAnsi"/>
                <w:color w:val="000000"/>
                <w:sz w:val="20"/>
                <w:szCs w:val="20"/>
              </w:rPr>
              <w:t>Caproic acid</w:t>
            </w:r>
          </w:p>
        </w:tc>
        <w:tc>
          <w:tcPr>
            <w:tcW w:w="3261" w:type="dxa"/>
          </w:tcPr>
          <w:p w14:paraId="3895DDE9" w14:textId="77777777" w:rsidR="004B7662" w:rsidRPr="00E13B10" w:rsidRDefault="004B7662" w:rsidP="00E13B10">
            <w:pPr>
              <w:pStyle w:val="NormalWeb"/>
              <w:spacing w:before="0" w:beforeAutospacing="0" w:after="0" w:afterAutospacing="0"/>
              <w:rPr>
                <w:rFonts w:asciiTheme="minorHAnsi" w:hAnsiTheme="minorHAnsi" w:cstheme="minorHAnsi"/>
                <w:color w:val="000000"/>
                <w:sz w:val="20"/>
                <w:szCs w:val="20"/>
              </w:rPr>
            </w:pPr>
            <w:r w:rsidRPr="00E13B10">
              <w:rPr>
                <w:rFonts w:asciiTheme="minorHAnsi" w:hAnsiTheme="minorHAnsi" w:cstheme="minorHAnsi"/>
                <w:color w:val="000000"/>
                <w:sz w:val="20"/>
                <w:szCs w:val="20"/>
              </w:rPr>
              <w:t>CAS-No.: 142-62-1</w:t>
            </w:r>
          </w:p>
          <w:p w14:paraId="23FF767B" w14:textId="686F0F81" w:rsidR="004B7662" w:rsidRPr="00E13B10" w:rsidRDefault="004B7662" w:rsidP="00E13B10">
            <w:pPr>
              <w:pStyle w:val="TableParagraph"/>
              <w:rPr>
                <w:rFonts w:asciiTheme="minorHAnsi" w:hAnsiTheme="minorHAnsi" w:cstheme="minorHAnsi"/>
                <w:noProof/>
                <w:sz w:val="20"/>
                <w:szCs w:val="20"/>
              </w:rPr>
            </w:pPr>
            <w:r w:rsidRPr="00E13B10">
              <w:rPr>
                <w:rFonts w:asciiTheme="minorHAnsi" w:hAnsiTheme="minorHAnsi" w:cstheme="minorHAnsi"/>
                <w:color w:val="000000"/>
                <w:sz w:val="20"/>
                <w:szCs w:val="20"/>
              </w:rPr>
              <w:t>EC-No.: 205-550-7</w:t>
            </w:r>
          </w:p>
        </w:tc>
        <w:tc>
          <w:tcPr>
            <w:tcW w:w="1417" w:type="dxa"/>
          </w:tcPr>
          <w:p w14:paraId="1A7120AE" w14:textId="6EEBDA47" w:rsidR="004B7662" w:rsidRPr="00E13B10" w:rsidRDefault="004B7662" w:rsidP="00E13B10">
            <w:pPr>
              <w:pStyle w:val="TableParagraph"/>
              <w:rPr>
                <w:rFonts w:asciiTheme="minorHAnsi" w:hAnsiTheme="minorHAnsi" w:cstheme="minorHAnsi"/>
                <w:noProof/>
                <w:sz w:val="20"/>
                <w:szCs w:val="20"/>
              </w:rPr>
            </w:pPr>
            <w:r w:rsidRPr="00E13B10">
              <w:rPr>
                <w:rFonts w:asciiTheme="minorHAnsi" w:hAnsiTheme="minorHAnsi" w:cstheme="minorHAnsi"/>
                <w:color w:val="000000"/>
                <w:sz w:val="20"/>
                <w:szCs w:val="20"/>
              </w:rPr>
              <w:t>0 – 0.0005</w:t>
            </w:r>
          </w:p>
        </w:tc>
        <w:tc>
          <w:tcPr>
            <w:tcW w:w="2552" w:type="dxa"/>
          </w:tcPr>
          <w:p w14:paraId="51E1EBF8" w14:textId="77777777" w:rsidR="004B7662" w:rsidRPr="00E13B10" w:rsidRDefault="004B7662" w:rsidP="00E13B10">
            <w:pPr>
              <w:pStyle w:val="NormalWeb"/>
              <w:spacing w:before="0" w:beforeAutospacing="0" w:after="0" w:afterAutospacing="0"/>
              <w:rPr>
                <w:rFonts w:asciiTheme="minorHAnsi" w:hAnsiTheme="minorHAnsi" w:cstheme="minorHAnsi"/>
                <w:color w:val="000000"/>
                <w:sz w:val="20"/>
                <w:szCs w:val="20"/>
              </w:rPr>
            </w:pPr>
            <w:r w:rsidRPr="00E13B10">
              <w:rPr>
                <w:rFonts w:asciiTheme="minorHAnsi" w:hAnsiTheme="minorHAnsi" w:cstheme="minorHAnsi"/>
                <w:color w:val="000000"/>
                <w:sz w:val="20"/>
                <w:szCs w:val="20"/>
              </w:rPr>
              <w:t>Skin Corr. 1C, H314</w:t>
            </w:r>
          </w:p>
          <w:p w14:paraId="00FF7E71" w14:textId="63266F25" w:rsidR="004B7662" w:rsidRPr="00E13B10" w:rsidRDefault="004B7662" w:rsidP="00E13B10">
            <w:pPr>
              <w:pStyle w:val="TableParagraph"/>
              <w:rPr>
                <w:rFonts w:asciiTheme="minorHAnsi" w:hAnsiTheme="minorHAnsi" w:cstheme="minorHAnsi"/>
                <w:noProof/>
                <w:sz w:val="20"/>
                <w:szCs w:val="20"/>
              </w:rPr>
            </w:pPr>
            <w:r w:rsidRPr="00E13B10">
              <w:rPr>
                <w:rFonts w:asciiTheme="minorHAnsi" w:hAnsiTheme="minorHAnsi" w:cstheme="minorHAnsi"/>
                <w:color w:val="000000"/>
                <w:sz w:val="20"/>
                <w:szCs w:val="20"/>
              </w:rPr>
              <w:t>Eye Dam. 1, H318</w:t>
            </w:r>
          </w:p>
        </w:tc>
      </w:tr>
    </w:tbl>
    <w:p w14:paraId="7ADE51C2" w14:textId="2058C64C" w:rsidR="00233737" w:rsidRPr="00E13B10" w:rsidRDefault="00233737" w:rsidP="00E13B10">
      <w:pPr>
        <w:pBdr>
          <w:bottom w:val="single" w:sz="4" w:space="1" w:color="auto"/>
        </w:pBdr>
        <w:jc w:val="both"/>
        <w:rPr>
          <w:rFonts w:asciiTheme="minorHAnsi" w:hAnsiTheme="minorHAnsi" w:cstheme="minorHAnsi"/>
          <w:b/>
          <w:noProof/>
          <w:sz w:val="20"/>
          <w:szCs w:val="20"/>
        </w:rPr>
      </w:pPr>
      <w:r w:rsidRPr="00E13B10">
        <w:rPr>
          <w:rFonts w:asciiTheme="minorHAnsi" w:hAnsiTheme="minorHAnsi" w:cstheme="minorHAnsi"/>
          <w:b/>
          <w:noProof/>
          <w:sz w:val="20"/>
          <w:szCs w:val="20"/>
        </w:rPr>
        <w:t>The full text of the hazard statements (H-statements) is provided in Section 16.5.</w:t>
      </w:r>
    </w:p>
    <w:p w14:paraId="5DE38127" w14:textId="77777777" w:rsidR="00AE4600" w:rsidRPr="00E13B10" w:rsidRDefault="00AE4600" w:rsidP="00E13B10">
      <w:pPr>
        <w:pBdr>
          <w:bottom w:val="single" w:sz="4" w:space="1" w:color="auto"/>
        </w:pBdr>
        <w:jc w:val="both"/>
        <w:rPr>
          <w:rFonts w:asciiTheme="minorHAnsi" w:hAnsiTheme="minorHAnsi" w:cstheme="minorHAnsi"/>
          <w:b/>
          <w:noProof/>
          <w:sz w:val="20"/>
          <w:szCs w:val="20"/>
        </w:rPr>
      </w:pPr>
    </w:p>
    <w:p w14:paraId="17D55296" w14:textId="62FEA3EC" w:rsidR="00233737" w:rsidRPr="00E13B10" w:rsidRDefault="00233737" w:rsidP="00E13B10">
      <w:pPr>
        <w:pBdr>
          <w:bottom w:val="single" w:sz="4" w:space="1" w:color="auto"/>
        </w:pBdr>
        <w:jc w:val="both"/>
        <w:rPr>
          <w:rFonts w:asciiTheme="minorHAnsi" w:hAnsiTheme="minorHAnsi" w:cstheme="minorHAnsi"/>
          <w:noProof/>
          <w:sz w:val="20"/>
          <w:szCs w:val="20"/>
        </w:rPr>
      </w:pPr>
      <w:r w:rsidRPr="00E13B10">
        <w:rPr>
          <w:rFonts w:asciiTheme="minorHAnsi" w:hAnsiTheme="minorHAnsi" w:cstheme="minorHAnsi"/>
          <w:b/>
          <w:noProof/>
          <w:sz w:val="20"/>
          <w:szCs w:val="20"/>
        </w:rPr>
        <w:t>SECTION 4: FIRST AID MEASURES</w:t>
      </w:r>
    </w:p>
    <w:p w14:paraId="7DE73D9C" w14:textId="77777777" w:rsidR="00C6799E" w:rsidRPr="00E13B10" w:rsidRDefault="00C6799E" w:rsidP="00E13B10">
      <w:pPr>
        <w:jc w:val="both"/>
        <w:rPr>
          <w:rFonts w:asciiTheme="minorHAnsi" w:hAnsiTheme="minorHAnsi" w:cstheme="minorHAnsi"/>
          <w:b/>
          <w:noProof/>
          <w:sz w:val="20"/>
          <w:szCs w:val="20"/>
        </w:rPr>
      </w:pPr>
    </w:p>
    <w:p w14:paraId="126C6E3C" w14:textId="7EEDA531" w:rsidR="00C05358" w:rsidRPr="00E13B10" w:rsidRDefault="00C05358" w:rsidP="00E13B10">
      <w:pPr>
        <w:jc w:val="both"/>
        <w:rPr>
          <w:rFonts w:asciiTheme="minorHAnsi" w:hAnsiTheme="minorHAnsi" w:cstheme="minorHAnsi"/>
          <w:b/>
          <w:noProof/>
          <w:sz w:val="20"/>
          <w:szCs w:val="20"/>
        </w:rPr>
      </w:pPr>
      <w:r w:rsidRPr="00E13B10">
        <w:rPr>
          <w:rFonts w:asciiTheme="minorHAnsi" w:hAnsiTheme="minorHAnsi" w:cstheme="minorHAnsi"/>
          <w:b/>
          <w:noProof/>
          <w:sz w:val="20"/>
          <w:szCs w:val="20"/>
        </w:rPr>
        <w:t>4.1. Description of first aid measures</w:t>
      </w:r>
    </w:p>
    <w:p w14:paraId="64CDA360" w14:textId="77777777" w:rsidR="00C05358" w:rsidRPr="00E13B10" w:rsidRDefault="00C05358" w:rsidP="00E13B10">
      <w:pPr>
        <w:jc w:val="both"/>
        <w:rPr>
          <w:rFonts w:asciiTheme="minorHAnsi" w:hAnsiTheme="minorHAnsi" w:cstheme="minorHAnsi"/>
          <w:b/>
          <w:noProof/>
          <w:sz w:val="20"/>
          <w:szCs w:val="20"/>
        </w:rPr>
      </w:pPr>
      <w:r w:rsidRPr="00E13B10">
        <w:rPr>
          <w:rFonts w:asciiTheme="minorHAnsi" w:hAnsiTheme="minorHAnsi" w:cstheme="minorHAnsi"/>
          <w:b/>
          <w:noProof/>
          <w:sz w:val="20"/>
          <w:szCs w:val="20"/>
        </w:rPr>
        <w:t>General information</w:t>
      </w:r>
    </w:p>
    <w:p w14:paraId="400180D4" w14:textId="77777777" w:rsidR="00C05358" w:rsidRPr="00E13B10" w:rsidRDefault="00C05358" w:rsidP="00E13B10">
      <w:pPr>
        <w:jc w:val="both"/>
        <w:rPr>
          <w:rFonts w:asciiTheme="minorHAnsi" w:hAnsiTheme="minorHAnsi" w:cstheme="minorHAnsi"/>
          <w:noProof/>
          <w:sz w:val="20"/>
          <w:szCs w:val="20"/>
        </w:rPr>
      </w:pPr>
      <w:r w:rsidRPr="00E13B10">
        <w:rPr>
          <w:rFonts w:asciiTheme="minorHAnsi" w:hAnsiTheme="minorHAnsi" w:cstheme="minorHAnsi"/>
          <w:noProof/>
          <w:sz w:val="20"/>
          <w:szCs w:val="20"/>
        </w:rPr>
        <w:t>Remove contaminated clothing and wash/clean it with suitable washing/cleaning agents before reuse. First-aid personnel should also pay attention to their own safety.</w:t>
      </w:r>
    </w:p>
    <w:p w14:paraId="7411E56C" w14:textId="77777777" w:rsidR="00C05358" w:rsidRPr="00E13B10" w:rsidRDefault="00C05358" w:rsidP="00E13B10">
      <w:pPr>
        <w:jc w:val="both"/>
        <w:rPr>
          <w:rFonts w:asciiTheme="minorHAnsi" w:hAnsiTheme="minorHAnsi" w:cstheme="minorHAnsi"/>
          <w:noProof/>
          <w:sz w:val="20"/>
          <w:szCs w:val="20"/>
        </w:rPr>
      </w:pPr>
      <w:r w:rsidRPr="00E13B10">
        <w:rPr>
          <w:rFonts w:asciiTheme="minorHAnsi" w:hAnsiTheme="minorHAnsi" w:cstheme="minorHAnsi"/>
          <w:b/>
          <w:noProof/>
          <w:sz w:val="20"/>
          <w:szCs w:val="20"/>
        </w:rPr>
        <w:t xml:space="preserve">After skin contact: </w:t>
      </w:r>
      <w:r w:rsidRPr="00E13B10">
        <w:rPr>
          <w:rFonts w:asciiTheme="minorHAnsi" w:hAnsiTheme="minorHAnsi" w:cstheme="minorHAnsi"/>
          <w:bCs/>
          <w:noProof/>
          <w:sz w:val="20"/>
          <w:szCs w:val="20"/>
        </w:rPr>
        <w:t>Wash the affected skin with running water and suitable cleaning agents (soap, body wash, etc.). Do not use solvents and/or thinners for washing. May irritate the skin and cause an allergic skin reaction. If symptoms occur, seek medical advice from a dermatologist. Remove contaminated clothing and footwear and any other contaminated and/or dirty items; clean and/or wash them thoroughly with suitable cleaning/laundering agents before reuse.</w:t>
      </w:r>
    </w:p>
    <w:p w14:paraId="7965A1BF" w14:textId="77777777" w:rsidR="00C05358" w:rsidRPr="00E13B10" w:rsidRDefault="00C05358" w:rsidP="00E13B10">
      <w:pPr>
        <w:jc w:val="both"/>
        <w:rPr>
          <w:rFonts w:asciiTheme="minorHAnsi" w:hAnsiTheme="minorHAnsi" w:cstheme="minorHAnsi"/>
          <w:noProof/>
          <w:sz w:val="20"/>
          <w:szCs w:val="20"/>
        </w:rPr>
      </w:pPr>
      <w:r w:rsidRPr="00E13B10">
        <w:rPr>
          <w:rFonts w:asciiTheme="minorHAnsi" w:hAnsiTheme="minorHAnsi" w:cstheme="minorHAnsi"/>
          <w:b/>
          <w:noProof/>
          <w:sz w:val="20"/>
          <w:szCs w:val="20"/>
        </w:rPr>
        <w:t xml:space="preserve">After eye contact: </w:t>
      </w:r>
      <w:r w:rsidRPr="00E13B10">
        <w:rPr>
          <w:rFonts w:asciiTheme="minorHAnsi" w:hAnsiTheme="minorHAnsi" w:cstheme="minorHAnsi"/>
          <w:bCs/>
          <w:noProof/>
          <w:sz w:val="20"/>
          <w:szCs w:val="20"/>
        </w:rPr>
        <w:t>Do not rub the eyes. Tilt the head, hold the eyelids wide open and immediately rinse thoroughly with water, including under the eyelids. Remove contact lenses if present and easy to do, then continue rinsing. Rinse for at least 15 minutes.</w:t>
      </w:r>
    </w:p>
    <w:p w14:paraId="1D87A9FC" w14:textId="77777777" w:rsidR="00C05358" w:rsidRPr="00E13B10" w:rsidRDefault="00C05358" w:rsidP="00E13B10">
      <w:pPr>
        <w:autoSpaceDE w:val="0"/>
        <w:jc w:val="both"/>
        <w:rPr>
          <w:rFonts w:asciiTheme="minorHAnsi" w:hAnsiTheme="minorHAnsi" w:cstheme="minorHAnsi"/>
          <w:bCs/>
          <w:noProof/>
          <w:sz w:val="20"/>
          <w:szCs w:val="20"/>
        </w:rPr>
      </w:pPr>
      <w:r w:rsidRPr="00E13B10">
        <w:rPr>
          <w:rFonts w:asciiTheme="minorHAnsi" w:hAnsiTheme="minorHAnsi" w:cstheme="minorHAnsi"/>
          <w:b/>
          <w:noProof/>
          <w:sz w:val="20"/>
          <w:szCs w:val="20"/>
        </w:rPr>
        <w:t xml:space="preserve">After inhalation: </w:t>
      </w:r>
      <w:r w:rsidRPr="00E13B10">
        <w:rPr>
          <w:rFonts w:asciiTheme="minorHAnsi" w:hAnsiTheme="minorHAnsi" w:cstheme="minorHAnsi"/>
          <w:bCs/>
          <w:noProof/>
          <w:sz w:val="20"/>
          <w:szCs w:val="20"/>
        </w:rPr>
        <w:t>If feeling unwell, move the affected person to fresh air. Keep the person in a position that allows free and easy breathing. Remove clothing that may restrict breathing (scarves, neckties, etc.).</w:t>
      </w:r>
    </w:p>
    <w:p w14:paraId="6BEA9A98" w14:textId="77777777" w:rsidR="0009440F" w:rsidRPr="00E13B10" w:rsidRDefault="00C05358" w:rsidP="00E13B10">
      <w:pPr>
        <w:tabs>
          <w:tab w:val="left" w:pos="1980"/>
        </w:tabs>
        <w:jc w:val="both"/>
        <w:rPr>
          <w:rFonts w:asciiTheme="minorHAnsi" w:hAnsiTheme="minorHAnsi" w:cstheme="minorHAnsi"/>
          <w:bCs/>
          <w:noProof/>
          <w:sz w:val="20"/>
          <w:szCs w:val="20"/>
        </w:rPr>
      </w:pPr>
      <w:r w:rsidRPr="00E13B10">
        <w:rPr>
          <w:rFonts w:asciiTheme="minorHAnsi" w:hAnsiTheme="minorHAnsi" w:cstheme="minorHAnsi"/>
          <w:bCs/>
          <w:noProof/>
          <w:sz w:val="20"/>
          <w:szCs w:val="20"/>
        </w:rPr>
        <w:t>After ingestion: Rinse the mouth. Give a glass of water or milk to drink. Do not induce vomiting unless under medical supervision. If vomiting occurs, keep the person’s head lowered to prevent fluids from re-entering the mouth or throat. Contact a poison centre for urgent treatment advice. Provide information on the composition of the preparation/substance as stated in the supplier’s SDS or on the label.</w:t>
      </w:r>
    </w:p>
    <w:p w14:paraId="5BF60E63" w14:textId="77777777" w:rsidR="000869F2" w:rsidRPr="00E13B10" w:rsidRDefault="000869F2" w:rsidP="00E13B10">
      <w:pPr>
        <w:jc w:val="both"/>
        <w:rPr>
          <w:rFonts w:asciiTheme="minorHAnsi" w:hAnsiTheme="minorHAnsi" w:cstheme="minorHAnsi"/>
          <w:b/>
          <w:bCs/>
          <w:noProof/>
          <w:sz w:val="20"/>
          <w:szCs w:val="20"/>
        </w:rPr>
      </w:pPr>
    </w:p>
    <w:p w14:paraId="2239AEC9" w14:textId="74AE40BA" w:rsidR="00C05358" w:rsidRPr="00E13B10" w:rsidRDefault="00C05358" w:rsidP="00E13B10">
      <w:pPr>
        <w:jc w:val="both"/>
        <w:rPr>
          <w:rFonts w:asciiTheme="minorHAnsi" w:hAnsiTheme="minorHAnsi" w:cstheme="minorHAnsi"/>
          <w:bCs/>
          <w:noProof/>
          <w:sz w:val="20"/>
          <w:szCs w:val="20"/>
        </w:rPr>
      </w:pPr>
      <w:r w:rsidRPr="00E13B10">
        <w:rPr>
          <w:rFonts w:asciiTheme="minorHAnsi" w:hAnsiTheme="minorHAnsi" w:cstheme="minorHAnsi"/>
          <w:b/>
          <w:bCs/>
          <w:noProof/>
          <w:sz w:val="20"/>
          <w:szCs w:val="20"/>
        </w:rPr>
        <w:t>4.2. Most important symptoms and effects, both acute and delayed</w:t>
      </w:r>
    </w:p>
    <w:p w14:paraId="19F30859" w14:textId="10F92878" w:rsidR="00C05358" w:rsidRPr="00E13B10" w:rsidRDefault="00C05358" w:rsidP="00E13B10">
      <w:pPr>
        <w:jc w:val="both"/>
        <w:rPr>
          <w:rFonts w:asciiTheme="minorHAnsi" w:hAnsiTheme="minorHAnsi" w:cstheme="minorHAnsi"/>
          <w:noProof/>
          <w:sz w:val="20"/>
          <w:szCs w:val="20"/>
        </w:rPr>
      </w:pPr>
      <w:r w:rsidRPr="00E13B10">
        <w:rPr>
          <w:rFonts w:asciiTheme="minorHAnsi" w:hAnsiTheme="minorHAnsi" w:cstheme="minorHAnsi"/>
          <w:b/>
          <w:bCs/>
          <w:noProof/>
          <w:sz w:val="20"/>
          <w:szCs w:val="20"/>
        </w:rPr>
        <w:t xml:space="preserve">Eyes: </w:t>
      </w:r>
      <w:r w:rsidRPr="00E13B10">
        <w:rPr>
          <w:rFonts w:asciiTheme="minorHAnsi" w:hAnsiTheme="minorHAnsi" w:cstheme="minorHAnsi"/>
          <w:noProof/>
          <w:sz w:val="20"/>
          <w:szCs w:val="20"/>
        </w:rPr>
        <w:t>possible redness, tearing and irritation.</w:t>
      </w:r>
    </w:p>
    <w:p w14:paraId="1B940212" w14:textId="11BA40AF" w:rsidR="00C05358" w:rsidRPr="00E13B10" w:rsidRDefault="00C05358" w:rsidP="00E13B10">
      <w:pPr>
        <w:jc w:val="both"/>
        <w:rPr>
          <w:rFonts w:asciiTheme="minorHAnsi" w:hAnsiTheme="minorHAnsi" w:cstheme="minorHAnsi"/>
          <w:noProof/>
          <w:sz w:val="20"/>
          <w:szCs w:val="20"/>
        </w:rPr>
      </w:pPr>
      <w:r w:rsidRPr="00E13B10">
        <w:rPr>
          <w:rFonts w:asciiTheme="minorHAnsi" w:hAnsiTheme="minorHAnsi" w:cstheme="minorHAnsi"/>
          <w:b/>
          <w:bCs/>
          <w:noProof/>
          <w:sz w:val="20"/>
          <w:szCs w:val="20"/>
        </w:rPr>
        <w:t xml:space="preserve">Ingestion: </w:t>
      </w:r>
      <w:r w:rsidR="009200A8" w:rsidRPr="00E13B10">
        <w:rPr>
          <w:rFonts w:asciiTheme="minorHAnsi" w:hAnsiTheme="minorHAnsi" w:cstheme="minorHAnsi"/>
          <w:noProof/>
          <w:sz w:val="20"/>
          <w:szCs w:val="20"/>
        </w:rPr>
        <w:t>h</w:t>
      </w:r>
      <w:r w:rsidR="009200A8" w:rsidRPr="00E13B10">
        <w:rPr>
          <w:rFonts w:asciiTheme="minorHAnsi" w:hAnsiTheme="minorHAnsi" w:cstheme="minorHAnsi"/>
          <w:noProof/>
          <w:sz w:val="20"/>
          <w:szCs w:val="20"/>
        </w:rPr>
        <w:t>armful if swallowed. May cause nausea, vomiting, abdominal pain, dizziness and general weakness.</w:t>
      </w:r>
    </w:p>
    <w:p w14:paraId="182027CF" w14:textId="08163290" w:rsidR="00C05358" w:rsidRPr="00E13B10" w:rsidRDefault="00C05358" w:rsidP="00E13B10">
      <w:pPr>
        <w:jc w:val="both"/>
        <w:rPr>
          <w:rFonts w:asciiTheme="minorHAnsi" w:hAnsiTheme="minorHAnsi" w:cstheme="minorHAnsi"/>
          <w:noProof/>
          <w:sz w:val="20"/>
          <w:szCs w:val="20"/>
        </w:rPr>
      </w:pPr>
      <w:r w:rsidRPr="00E13B10">
        <w:rPr>
          <w:rFonts w:asciiTheme="minorHAnsi" w:hAnsiTheme="minorHAnsi" w:cstheme="minorHAnsi"/>
          <w:b/>
          <w:bCs/>
          <w:noProof/>
          <w:sz w:val="20"/>
          <w:szCs w:val="20"/>
        </w:rPr>
        <w:t xml:space="preserve">Skin: </w:t>
      </w:r>
      <w:r w:rsidRPr="00E13B10">
        <w:rPr>
          <w:rFonts w:asciiTheme="minorHAnsi" w:hAnsiTheme="minorHAnsi" w:cstheme="minorHAnsi"/>
          <w:noProof/>
          <w:sz w:val="20"/>
          <w:szCs w:val="20"/>
        </w:rPr>
        <w:t>possible sensitisation.</w:t>
      </w:r>
    </w:p>
    <w:p w14:paraId="24A3FDAD" w14:textId="2F39ABC7" w:rsidR="00C05358" w:rsidRPr="00E13B10" w:rsidRDefault="00C05358" w:rsidP="00E13B10">
      <w:pPr>
        <w:autoSpaceDE w:val="0"/>
        <w:jc w:val="both"/>
        <w:rPr>
          <w:rFonts w:asciiTheme="minorHAnsi" w:hAnsiTheme="minorHAnsi" w:cstheme="minorHAnsi"/>
          <w:noProof/>
          <w:sz w:val="20"/>
          <w:szCs w:val="20"/>
        </w:rPr>
      </w:pPr>
      <w:r w:rsidRPr="00E13B10">
        <w:rPr>
          <w:rFonts w:asciiTheme="minorHAnsi" w:hAnsiTheme="minorHAnsi" w:cstheme="minorHAnsi"/>
          <w:b/>
          <w:bCs/>
          <w:noProof/>
          <w:sz w:val="20"/>
          <w:szCs w:val="20"/>
        </w:rPr>
        <w:t xml:space="preserve">Inhalation: </w:t>
      </w:r>
      <w:r w:rsidRPr="00E13B10">
        <w:rPr>
          <w:rFonts w:asciiTheme="minorHAnsi" w:hAnsiTheme="minorHAnsi" w:cstheme="minorHAnsi"/>
          <w:noProof/>
          <w:sz w:val="20"/>
          <w:szCs w:val="20"/>
        </w:rPr>
        <w:t>at high concentrations, general symptoms of malaise, dizziness or nausea may occur.</w:t>
      </w:r>
    </w:p>
    <w:p w14:paraId="4247A8A5" w14:textId="77777777" w:rsidR="00C05358" w:rsidRPr="00E13B10" w:rsidRDefault="00C05358" w:rsidP="00E13B10">
      <w:pPr>
        <w:jc w:val="both"/>
        <w:rPr>
          <w:rFonts w:asciiTheme="minorHAnsi" w:hAnsiTheme="minorHAnsi" w:cstheme="minorHAnsi"/>
          <w:noProof/>
          <w:sz w:val="20"/>
          <w:szCs w:val="20"/>
        </w:rPr>
      </w:pPr>
    </w:p>
    <w:p w14:paraId="521D90C4" w14:textId="77777777" w:rsidR="00C05358" w:rsidRPr="00E13B10" w:rsidRDefault="00C05358" w:rsidP="00E13B10">
      <w:pPr>
        <w:jc w:val="both"/>
        <w:rPr>
          <w:rFonts w:asciiTheme="minorHAnsi" w:hAnsiTheme="minorHAnsi" w:cstheme="minorHAnsi"/>
          <w:bCs/>
          <w:noProof/>
          <w:sz w:val="20"/>
          <w:szCs w:val="20"/>
        </w:rPr>
      </w:pPr>
      <w:r w:rsidRPr="00E13B10">
        <w:rPr>
          <w:rFonts w:asciiTheme="minorHAnsi" w:hAnsiTheme="minorHAnsi" w:cstheme="minorHAnsi"/>
          <w:b/>
          <w:noProof/>
          <w:sz w:val="20"/>
          <w:szCs w:val="20"/>
        </w:rPr>
        <w:t xml:space="preserve">4.3. Indication of any immediate medical attention and special treatment needed: </w:t>
      </w:r>
      <w:r w:rsidRPr="00E13B10">
        <w:rPr>
          <w:rFonts w:asciiTheme="minorHAnsi" w:hAnsiTheme="minorHAnsi" w:cstheme="minorHAnsi"/>
          <w:bCs/>
          <w:noProof/>
          <w:sz w:val="20"/>
          <w:szCs w:val="20"/>
        </w:rPr>
        <w:t>Treat symptomatically. Continuous monitoring is not required; prolonged/continued effects are possible.</w:t>
      </w:r>
    </w:p>
    <w:p w14:paraId="53478C57" w14:textId="77777777" w:rsidR="006E6036" w:rsidRPr="00E13B10" w:rsidRDefault="006E6036" w:rsidP="00E13B10">
      <w:pPr>
        <w:jc w:val="both"/>
        <w:rPr>
          <w:rFonts w:asciiTheme="minorHAnsi" w:hAnsiTheme="minorHAnsi" w:cstheme="minorHAnsi"/>
          <w:noProof/>
          <w:sz w:val="20"/>
          <w:szCs w:val="20"/>
        </w:rPr>
      </w:pPr>
    </w:p>
    <w:p w14:paraId="51BEFBAF" w14:textId="77777777" w:rsidR="000813E3" w:rsidRPr="00E13B10" w:rsidRDefault="000813E3" w:rsidP="00E13B10">
      <w:pPr>
        <w:jc w:val="both"/>
        <w:rPr>
          <w:rFonts w:asciiTheme="minorHAnsi" w:hAnsiTheme="minorHAnsi" w:cstheme="minorHAnsi"/>
          <w:noProof/>
          <w:sz w:val="20"/>
          <w:szCs w:val="20"/>
        </w:rPr>
      </w:pPr>
    </w:p>
    <w:p w14:paraId="737B78B2" w14:textId="77777777" w:rsidR="00233737" w:rsidRPr="00E13B10" w:rsidRDefault="00233737" w:rsidP="00E13B10">
      <w:pPr>
        <w:pBdr>
          <w:bottom w:val="single" w:sz="4" w:space="1" w:color="auto"/>
        </w:pBdr>
        <w:jc w:val="both"/>
        <w:rPr>
          <w:rFonts w:asciiTheme="minorHAnsi" w:hAnsiTheme="minorHAnsi" w:cstheme="minorHAnsi"/>
          <w:b/>
          <w:noProof/>
          <w:sz w:val="20"/>
          <w:szCs w:val="20"/>
        </w:rPr>
      </w:pPr>
      <w:r w:rsidRPr="00E13B10">
        <w:rPr>
          <w:rFonts w:asciiTheme="minorHAnsi" w:hAnsiTheme="minorHAnsi" w:cstheme="minorHAnsi"/>
          <w:b/>
          <w:noProof/>
          <w:sz w:val="20"/>
          <w:szCs w:val="20"/>
        </w:rPr>
        <w:t>SECTION 5: FIREFIGHTING MEASURES</w:t>
      </w:r>
    </w:p>
    <w:p w14:paraId="37433B1D" w14:textId="77777777" w:rsidR="000813E3" w:rsidRPr="00E13B10" w:rsidRDefault="000813E3" w:rsidP="00E13B10">
      <w:pPr>
        <w:autoSpaceDE w:val="0"/>
        <w:autoSpaceDN w:val="0"/>
        <w:adjustRightInd w:val="0"/>
        <w:jc w:val="both"/>
        <w:rPr>
          <w:rFonts w:asciiTheme="minorHAnsi" w:hAnsiTheme="minorHAnsi" w:cstheme="minorHAnsi"/>
          <w:b/>
          <w:bCs/>
          <w:noProof/>
          <w:sz w:val="20"/>
          <w:szCs w:val="20"/>
        </w:rPr>
      </w:pPr>
    </w:p>
    <w:p w14:paraId="386681DC" w14:textId="26CA3AEC" w:rsidR="00233737" w:rsidRPr="00E13B10" w:rsidRDefault="00233737" w:rsidP="00E13B10">
      <w:pPr>
        <w:autoSpaceDE w:val="0"/>
        <w:autoSpaceDN w:val="0"/>
        <w:adjustRightInd w:val="0"/>
        <w:jc w:val="both"/>
        <w:rPr>
          <w:rFonts w:asciiTheme="minorHAnsi" w:hAnsiTheme="minorHAnsi" w:cstheme="minorHAnsi"/>
          <w:b/>
          <w:bCs/>
          <w:noProof/>
          <w:sz w:val="20"/>
          <w:szCs w:val="20"/>
        </w:rPr>
      </w:pPr>
      <w:r w:rsidRPr="00E13B10">
        <w:rPr>
          <w:rFonts w:asciiTheme="minorHAnsi" w:hAnsiTheme="minorHAnsi" w:cstheme="minorHAnsi"/>
          <w:b/>
          <w:bCs/>
          <w:noProof/>
          <w:sz w:val="20"/>
          <w:szCs w:val="20"/>
        </w:rPr>
        <w:t>5.1. Extinguishing media</w:t>
      </w:r>
    </w:p>
    <w:p w14:paraId="4F90B1D5" w14:textId="77777777" w:rsidR="001422B1" w:rsidRPr="00E13B10" w:rsidRDefault="00233737" w:rsidP="00E13B10">
      <w:pPr>
        <w:jc w:val="both"/>
        <w:rPr>
          <w:rFonts w:asciiTheme="minorHAnsi" w:hAnsiTheme="minorHAnsi" w:cstheme="minorHAnsi"/>
          <w:noProof/>
          <w:sz w:val="20"/>
          <w:szCs w:val="20"/>
        </w:rPr>
      </w:pPr>
      <w:r w:rsidRPr="00E13B10">
        <w:rPr>
          <w:rFonts w:asciiTheme="minorHAnsi" w:hAnsiTheme="minorHAnsi" w:cstheme="minorHAnsi"/>
          <w:b/>
          <w:bCs/>
          <w:noProof/>
          <w:sz w:val="20"/>
          <w:szCs w:val="20"/>
        </w:rPr>
        <w:t xml:space="preserve">Suitable extinguishing media: </w:t>
      </w:r>
      <w:r w:rsidRPr="00E13B10">
        <w:rPr>
          <w:rFonts w:asciiTheme="minorHAnsi" w:hAnsiTheme="minorHAnsi" w:cstheme="minorHAnsi"/>
          <w:noProof/>
          <w:sz w:val="20"/>
          <w:szCs w:val="20"/>
        </w:rPr>
        <w:t>water, alcohol-resistant foam, carbon dioxide (CO2), dry powder, sand and water mist.</w:t>
      </w:r>
    </w:p>
    <w:p w14:paraId="7D031B35" w14:textId="77777777" w:rsidR="00233737" w:rsidRPr="00E13B10" w:rsidRDefault="00233737" w:rsidP="00E13B10">
      <w:pPr>
        <w:autoSpaceDE w:val="0"/>
        <w:autoSpaceDN w:val="0"/>
        <w:adjustRightInd w:val="0"/>
        <w:jc w:val="both"/>
        <w:rPr>
          <w:rFonts w:asciiTheme="minorHAnsi" w:hAnsiTheme="minorHAnsi" w:cstheme="minorHAnsi"/>
          <w:noProof/>
          <w:sz w:val="20"/>
          <w:szCs w:val="20"/>
        </w:rPr>
      </w:pPr>
      <w:r w:rsidRPr="00E13B10">
        <w:rPr>
          <w:rFonts w:asciiTheme="minorHAnsi" w:hAnsiTheme="minorHAnsi" w:cstheme="minorHAnsi"/>
          <w:b/>
          <w:bCs/>
          <w:noProof/>
          <w:sz w:val="20"/>
          <w:szCs w:val="20"/>
        </w:rPr>
        <w:t xml:space="preserve">Unsuitable extinguishing media: </w:t>
      </w:r>
      <w:r w:rsidRPr="00E13B10">
        <w:rPr>
          <w:rFonts w:asciiTheme="minorHAnsi" w:hAnsiTheme="minorHAnsi" w:cstheme="minorHAnsi"/>
          <w:noProof/>
          <w:sz w:val="20"/>
          <w:szCs w:val="20"/>
        </w:rPr>
        <w:t>strong water jet.</w:t>
      </w:r>
    </w:p>
    <w:p w14:paraId="7B37B07E" w14:textId="77777777" w:rsidR="00827564" w:rsidRPr="00E13B10" w:rsidRDefault="00827564" w:rsidP="00E13B10">
      <w:pPr>
        <w:pStyle w:val="Header"/>
        <w:tabs>
          <w:tab w:val="left" w:pos="780"/>
          <w:tab w:val="left" w:pos="1080"/>
          <w:tab w:val="left" w:pos="3686"/>
        </w:tabs>
        <w:jc w:val="both"/>
        <w:rPr>
          <w:rFonts w:asciiTheme="minorHAnsi" w:hAnsiTheme="minorHAnsi" w:cstheme="minorHAnsi"/>
          <w:b/>
          <w:bCs/>
          <w:noProof/>
          <w:sz w:val="20"/>
          <w:szCs w:val="20"/>
          <w:lang w:val="lt-LT"/>
        </w:rPr>
      </w:pPr>
    </w:p>
    <w:p w14:paraId="227AD5E0" w14:textId="77777777" w:rsidR="00FD03D9" w:rsidRPr="00E13B10" w:rsidRDefault="00233737" w:rsidP="00E13B10">
      <w:pPr>
        <w:pStyle w:val="Header"/>
        <w:tabs>
          <w:tab w:val="left" w:pos="780"/>
          <w:tab w:val="left" w:pos="1080"/>
          <w:tab w:val="left" w:pos="3686"/>
        </w:tabs>
        <w:jc w:val="both"/>
        <w:rPr>
          <w:rFonts w:asciiTheme="minorHAnsi" w:hAnsiTheme="minorHAnsi" w:cstheme="minorHAnsi"/>
          <w:noProof/>
          <w:sz w:val="20"/>
          <w:szCs w:val="20"/>
          <w:lang w:val="lt-LT"/>
        </w:rPr>
      </w:pPr>
      <w:r w:rsidRPr="00E13B10">
        <w:rPr>
          <w:rFonts w:asciiTheme="minorHAnsi" w:hAnsiTheme="minorHAnsi" w:cstheme="minorHAnsi"/>
          <w:b/>
          <w:bCs/>
          <w:noProof/>
          <w:sz w:val="20"/>
          <w:szCs w:val="20"/>
          <w:lang w:val="lt-LT"/>
        </w:rPr>
        <w:t xml:space="preserve">5.2. Special hazards arising from the substance or mixture: </w:t>
      </w:r>
      <w:r w:rsidRPr="00E13B10">
        <w:rPr>
          <w:rFonts w:asciiTheme="minorHAnsi" w:hAnsiTheme="minorHAnsi" w:cstheme="minorHAnsi"/>
          <w:noProof/>
          <w:sz w:val="20"/>
          <w:szCs w:val="20"/>
          <w:lang w:val="lt-LT"/>
        </w:rPr>
        <w:t>Avoid breathing vapours and prevent high vapour concentrations in air. Fire produces dense smoke. Exposure to combustion products may be harmful to health. Closed containers exposed to fire should be cooled with water. Do not allow firefighting water to enter drains or nearby surface waters.</w:t>
      </w:r>
    </w:p>
    <w:p w14:paraId="5D6BAED7" w14:textId="77777777" w:rsidR="00BE4D32" w:rsidRPr="00E13B10" w:rsidRDefault="00BE4D32" w:rsidP="00E13B10">
      <w:pPr>
        <w:autoSpaceDE w:val="0"/>
        <w:autoSpaceDN w:val="0"/>
        <w:adjustRightInd w:val="0"/>
        <w:jc w:val="both"/>
        <w:rPr>
          <w:rFonts w:asciiTheme="minorHAnsi" w:hAnsiTheme="minorHAnsi" w:cstheme="minorHAnsi"/>
          <w:b/>
          <w:bCs/>
          <w:noProof/>
          <w:sz w:val="20"/>
          <w:szCs w:val="20"/>
        </w:rPr>
      </w:pPr>
    </w:p>
    <w:p w14:paraId="071F5E5A" w14:textId="77777777" w:rsidR="00233737" w:rsidRPr="00E13B10" w:rsidRDefault="00233737" w:rsidP="00E13B10">
      <w:pPr>
        <w:autoSpaceDE w:val="0"/>
        <w:autoSpaceDN w:val="0"/>
        <w:adjustRightInd w:val="0"/>
        <w:jc w:val="both"/>
        <w:rPr>
          <w:rFonts w:asciiTheme="minorHAnsi" w:hAnsiTheme="minorHAnsi" w:cstheme="minorHAnsi"/>
          <w:b/>
          <w:bCs/>
          <w:noProof/>
          <w:sz w:val="20"/>
          <w:szCs w:val="20"/>
        </w:rPr>
      </w:pPr>
      <w:r w:rsidRPr="00E13B10">
        <w:rPr>
          <w:rFonts w:asciiTheme="minorHAnsi" w:hAnsiTheme="minorHAnsi" w:cstheme="minorHAnsi"/>
          <w:b/>
          <w:bCs/>
          <w:noProof/>
          <w:sz w:val="20"/>
          <w:szCs w:val="20"/>
        </w:rPr>
        <w:t>5.3. Advice for firefighters</w:t>
      </w:r>
    </w:p>
    <w:p w14:paraId="597359EB" w14:textId="77777777" w:rsidR="00FD03D9" w:rsidRPr="00E13B10" w:rsidRDefault="00FD03D9" w:rsidP="00E13B10">
      <w:pPr>
        <w:autoSpaceDE w:val="0"/>
        <w:jc w:val="both"/>
        <w:rPr>
          <w:rFonts w:asciiTheme="minorHAnsi" w:hAnsiTheme="minorHAnsi" w:cstheme="minorHAnsi"/>
          <w:bCs/>
          <w:noProof/>
          <w:sz w:val="20"/>
          <w:szCs w:val="20"/>
        </w:rPr>
      </w:pPr>
      <w:r w:rsidRPr="00E13B10">
        <w:rPr>
          <w:rFonts w:asciiTheme="minorHAnsi" w:hAnsiTheme="minorHAnsi" w:cstheme="minorHAnsi"/>
          <w:bCs/>
          <w:noProof/>
          <w:sz w:val="20"/>
          <w:szCs w:val="20"/>
        </w:rPr>
        <w:t>Firefighters must use appropriate protective equipment and a self-contained breathing apparatus (SCBA) with a full-face mask operated in positive-pressure mode. Firefighter clothing conforming to EN 469, including helmets, protective boots and gloves, will provide a basic level of protection in chemical incidents.</w:t>
      </w:r>
    </w:p>
    <w:p w14:paraId="48F0C20C" w14:textId="77777777" w:rsidR="003D515D" w:rsidRPr="00E13B10" w:rsidRDefault="003D515D" w:rsidP="00E13B10">
      <w:pPr>
        <w:autoSpaceDE w:val="0"/>
        <w:jc w:val="both"/>
        <w:rPr>
          <w:rFonts w:asciiTheme="minorHAnsi" w:hAnsiTheme="minorHAnsi" w:cstheme="minorHAnsi"/>
          <w:bCs/>
          <w:noProof/>
          <w:sz w:val="20"/>
          <w:szCs w:val="20"/>
        </w:rPr>
      </w:pPr>
    </w:p>
    <w:p w14:paraId="569CDF2F" w14:textId="77777777" w:rsidR="00B87EA0" w:rsidRPr="00E13B10" w:rsidRDefault="00B87EA0" w:rsidP="00E13B10">
      <w:pPr>
        <w:autoSpaceDE w:val="0"/>
        <w:jc w:val="both"/>
        <w:rPr>
          <w:rFonts w:asciiTheme="minorHAnsi" w:hAnsiTheme="minorHAnsi" w:cstheme="minorHAnsi"/>
          <w:bCs/>
          <w:noProof/>
          <w:sz w:val="20"/>
          <w:szCs w:val="20"/>
        </w:rPr>
      </w:pPr>
    </w:p>
    <w:p w14:paraId="6BEBF498" w14:textId="77777777" w:rsidR="00233737" w:rsidRPr="00E13B10" w:rsidRDefault="00233737" w:rsidP="00E13B10">
      <w:pPr>
        <w:pBdr>
          <w:bottom w:val="single" w:sz="4" w:space="1" w:color="auto"/>
        </w:pBdr>
        <w:jc w:val="both"/>
        <w:rPr>
          <w:rFonts w:asciiTheme="minorHAnsi" w:hAnsiTheme="minorHAnsi" w:cstheme="minorHAnsi"/>
          <w:b/>
          <w:noProof/>
          <w:sz w:val="20"/>
          <w:szCs w:val="20"/>
        </w:rPr>
      </w:pPr>
      <w:r w:rsidRPr="00E13B10">
        <w:rPr>
          <w:rFonts w:asciiTheme="minorHAnsi" w:hAnsiTheme="minorHAnsi" w:cstheme="minorHAnsi"/>
          <w:b/>
          <w:noProof/>
          <w:sz w:val="20"/>
          <w:szCs w:val="20"/>
        </w:rPr>
        <w:t>SECTION 6: ACCIDENTAL RELEASE MEASURES</w:t>
      </w:r>
    </w:p>
    <w:p w14:paraId="56136D12" w14:textId="77777777" w:rsidR="00233737" w:rsidRPr="00E13B10" w:rsidRDefault="00233737" w:rsidP="00E13B10">
      <w:pPr>
        <w:jc w:val="both"/>
        <w:rPr>
          <w:rFonts w:asciiTheme="minorHAnsi" w:hAnsiTheme="minorHAnsi" w:cstheme="minorHAnsi"/>
          <w:noProof/>
          <w:sz w:val="20"/>
          <w:szCs w:val="20"/>
        </w:rPr>
      </w:pPr>
    </w:p>
    <w:p w14:paraId="424C1D23" w14:textId="77777777" w:rsidR="00233737" w:rsidRPr="00E13B10" w:rsidRDefault="00233737" w:rsidP="00E13B10">
      <w:pPr>
        <w:autoSpaceDE w:val="0"/>
        <w:autoSpaceDN w:val="0"/>
        <w:adjustRightInd w:val="0"/>
        <w:jc w:val="both"/>
        <w:rPr>
          <w:rFonts w:asciiTheme="minorHAnsi" w:hAnsiTheme="minorHAnsi" w:cstheme="minorHAnsi"/>
          <w:b/>
          <w:bCs/>
          <w:noProof/>
          <w:sz w:val="20"/>
          <w:szCs w:val="20"/>
        </w:rPr>
      </w:pPr>
      <w:r w:rsidRPr="00E13B10">
        <w:rPr>
          <w:rFonts w:asciiTheme="minorHAnsi" w:hAnsiTheme="minorHAnsi" w:cstheme="minorHAnsi"/>
          <w:b/>
          <w:bCs/>
          <w:noProof/>
          <w:sz w:val="20"/>
          <w:szCs w:val="20"/>
        </w:rPr>
        <w:t>6.1. Personal precautions, protective equipment and emergency procedures</w:t>
      </w:r>
    </w:p>
    <w:p w14:paraId="7D069A22" w14:textId="77777777" w:rsidR="00233737" w:rsidRPr="00E13B10" w:rsidRDefault="00233737" w:rsidP="00E13B10">
      <w:pPr>
        <w:autoSpaceDE w:val="0"/>
        <w:autoSpaceDN w:val="0"/>
        <w:adjustRightInd w:val="0"/>
        <w:jc w:val="both"/>
        <w:rPr>
          <w:rFonts w:asciiTheme="minorHAnsi" w:hAnsiTheme="minorHAnsi" w:cstheme="minorHAnsi"/>
          <w:noProof/>
          <w:sz w:val="20"/>
          <w:szCs w:val="20"/>
        </w:rPr>
      </w:pPr>
      <w:r w:rsidRPr="00E13B10">
        <w:rPr>
          <w:rFonts w:asciiTheme="minorHAnsi" w:hAnsiTheme="minorHAnsi" w:cstheme="minorHAnsi"/>
          <w:b/>
          <w:noProof/>
          <w:sz w:val="20"/>
          <w:szCs w:val="20"/>
        </w:rPr>
        <w:t xml:space="preserve">6.1.1. For non-emergency personnel: </w:t>
      </w:r>
      <w:r w:rsidRPr="00E13B10">
        <w:rPr>
          <w:rFonts w:asciiTheme="minorHAnsi" w:hAnsiTheme="minorHAnsi" w:cstheme="minorHAnsi"/>
          <w:bCs/>
          <w:noProof/>
          <w:sz w:val="20"/>
          <w:szCs w:val="20"/>
        </w:rPr>
        <w:t>Use the personal protective equipment described in Section 8 and comply with the safety requirements of Section 7 to prevent contamination of the skin, eyes and personal clothing.</w:t>
      </w:r>
    </w:p>
    <w:p w14:paraId="01540311" w14:textId="77777777" w:rsidR="00233737" w:rsidRPr="00E13B10" w:rsidRDefault="00233737" w:rsidP="00E13B10">
      <w:pPr>
        <w:autoSpaceDE w:val="0"/>
        <w:autoSpaceDN w:val="0"/>
        <w:adjustRightInd w:val="0"/>
        <w:jc w:val="both"/>
        <w:rPr>
          <w:rFonts w:asciiTheme="minorHAnsi" w:hAnsiTheme="minorHAnsi" w:cstheme="minorHAnsi"/>
          <w:noProof/>
          <w:sz w:val="20"/>
          <w:szCs w:val="20"/>
        </w:rPr>
      </w:pPr>
      <w:r w:rsidRPr="00E13B10">
        <w:rPr>
          <w:rFonts w:asciiTheme="minorHAnsi" w:hAnsiTheme="minorHAnsi" w:cstheme="minorHAnsi"/>
          <w:b/>
          <w:noProof/>
          <w:sz w:val="20"/>
          <w:szCs w:val="20"/>
        </w:rPr>
        <w:t xml:space="preserve">6.1.2. For emergency responders: </w:t>
      </w:r>
      <w:r w:rsidRPr="00E13B10">
        <w:rPr>
          <w:rFonts w:asciiTheme="minorHAnsi" w:hAnsiTheme="minorHAnsi" w:cstheme="minorHAnsi"/>
          <w:bCs/>
          <w:noProof/>
          <w:sz w:val="20"/>
          <w:szCs w:val="20"/>
        </w:rPr>
        <w:t>Stop work if the product is spilled. Stop the leak and evacuate persons not involved in the emergency response. Avoid skin contact, prevent contact with eyes and do not inhale. Use respiratory protective equipment, resistant protective clothing and tightly fitting safety goggles.</w:t>
      </w:r>
    </w:p>
    <w:p w14:paraId="0F064845" w14:textId="77777777" w:rsidR="004E6006" w:rsidRPr="00E13B10" w:rsidRDefault="004E6006" w:rsidP="00E13B10">
      <w:pPr>
        <w:autoSpaceDE w:val="0"/>
        <w:autoSpaceDN w:val="0"/>
        <w:adjustRightInd w:val="0"/>
        <w:jc w:val="both"/>
        <w:rPr>
          <w:rFonts w:asciiTheme="minorHAnsi" w:hAnsiTheme="minorHAnsi" w:cstheme="minorHAnsi"/>
          <w:b/>
          <w:bCs/>
          <w:noProof/>
          <w:sz w:val="20"/>
          <w:szCs w:val="20"/>
        </w:rPr>
      </w:pPr>
    </w:p>
    <w:p w14:paraId="7F0F2F2B" w14:textId="77777777" w:rsidR="00233737" w:rsidRPr="00E13B10" w:rsidRDefault="00233737" w:rsidP="00E13B10">
      <w:pPr>
        <w:autoSpaceDE w:val="0"/>
        <w:autoSpaceDN w:val="0"/>
        <w:adjustRightInd w:val="0"/>
        <w:jc w:val="both"/>
        <w:rPr>
          <w:rFonts w:asciiTheme="minorHAnsi" w:hAnsiTheme="minorHAnsi" w:cstheme="minorHAnsi"/>
          <w:b/>
          <w:bCs/>
          <w:noProof/>
          <w:sz w:val="20"/>
          <w:szCs w:val="20"/>
        </w:rPr>
      </w:pPr>
      <w:r w:rsidRPr="00E13B10">
        <w:rPr>
          <w:rFonts w:asciiTheme="minorHAnsi" w:hAnsiTheme="minorHAnsi" w:cstheme="minorHAnsi"/>
          <w:b/>
          <w:bCs/>
          <w:noProof/>
          <w:sz w:val="20"/>
          <w:szCs w:val="20"/>
        </w:rPr>
        <w:t>6.2. Environmental precautions</w:t>
      </w:r>
    </w:p>
    <w:p w14:paraId="0491817E" w14:textId="77777777" w:rsidR="00A4671B" w:rsidRPr="00E13B10" w:rsidRDefault="00233737" w:rsidP="00E13B10">
      <w:pPr>
        <w:jc w:val="both"/>
        <w:rPr>
          <w:rFonts w:asciiTheme="minorHAnsi" w:hAnsiTheme="minorHAnsi" w:cstheme="minorHAnsi"/>
          <w:noProof/>
          <w:sz w:val="20"/>
          <w:szCs w:val="20"/>
        </w:rPr>
      </w:pPr>
      <w:r w:rsidRPr="00E13B10">
        <w:rPr>
          <w:rFonts w:asciiTheme="minorHAnsi" w:hAnsiTheme="minorHAnsi" w:cstheme="minorHAnsi"/>
          <w:noProof/>
          <w:sz w:val="20"/>
          <w:szCs w:val="20"/>
        </w:rPr>
        <w:t>Do not allow the product to enter drains, surface water, groundwater or drainage systems. Avoid release to the environment. Prevent spreading over a large area. Collect the spilled product, for example with a universal absorbent.</w:t>
      </w:r>
    </w:p>
    <w:p w14:paraId="5D217A31" w14:textId="77777777" w:rsidR="00D97B25" w:rsidRPr="00E13B10" w:rsidRDefault="00D97B25" w:rsidP="00E13B10">
      <w:pPr>
        <w:autoSpaceDE w:val="0"/>
        <w:autoSpaceDN w:val="0"/>
        <w:adjustRightInd w:val="0"/>
        <w:jc w:val="both"/>
        <w:rPr>
          <w:rFonts w:asciiTheme="minorHAnsi" w:hAnsiTheme="minorHAnsi" w:cstheme="minorHAnsi"/>
          <w:b/>
          <w:bCs/>
          <w:noProof/>
          <w:sz w:val="20"/>
          <w:szCs w:val="20"/>
        </w:rPr>
      </w:pPr>
    </w:p>
    <w:p w14:paraId="68598536" w14:textId="77777777" w:rsidR="00233737" w:rsidRPr="00E13B10" w:rsidRDefault="00233737" w:rsidP="00E13B10">
      <w:pPr>
        <w:autoSpaceDE w:val="0"/>
        <w:autoSpaceDN w:val="0"/>
        <w:adjustRightInd w:val="0"/>
        <w:jc w:val="both"/>
        <w:rPr>
          <w:rFonts w:asciiTheme="minorHAnsi" w:hAnsiTheme="minorHAnsi" w:cstheme="minorHAnsi"/>
          <w:b/>
          <w:bCs/>
          <w:noProof/>
          <w:sz w:val="20"/>
          <w:szCs w:val="20"/>
        </w:rPr>
      </w:pPr>
      <w:r w:rsidRPr="00E13B10">
        <w:rPr>
          <w:rFonts w:asciiTheme="minorHAnsi" w:hAnsiTheme="minorHAnsi" w:cstheme="minorHAnsi"/>
          <w:b/>
          <w:bCs/>
          <w:noProof/>
          <w:sz w:val="20"/>
          <w:szCs w:val="20"/>
        </w:rPr>
        <w:t>6.3. Methods and material for containment and cleaning up</w:t>
      </w:r>
    </w:p>
    <w:p w14:paraId="4D585989" w14:textId="77777777" w:rsidR="00233737" w:rsidRPr="00E13B10" w:rsidRDefault="00D5597A" w:rsidP="00E13B10">
      <w:pPr>
        <w:autoSpaceDE w:val="0"/>
        <w:autoSpaceDN w:val="0"/>
        <w:adjustRightInd w:val="0"/>
        <w:jc w:val="both"/>
        <w:rPr>
          <w:rFonts w:asciiTheme="minorHAnsi" w:hAnsiTheme="minorHAnsi" w:cstheme="minorHAnsi"/>
          <w:noProof/>
          <w:sz w:val="20"/>
          <w:szCs w:val="20"/>
        </w:rPr>
      </w:pPr>
      <w:r w:rsidRPr="00E13B10">
        <w:rPr>
          <w:rFonts w:asciiTheme="minorHAnsi" w:hAnsiTheme="minorHAnsi" w:cstheme="minorHAnsi"/>
          <w:noProof/>
          <w:sz w:val="20"/>
          <w:szCs w:val="20"/>
        </w:rPr>
        <w:t>Avoid the formation of dust. Clean up spills immediately. Absorb the spilled quantity with dry earth, sand or another absorbent material, place it in a suitable container and dispose of it in accordance with national requirements (Section 13). If the product enters drains, surface water, groundwater or the terrestrial environment, or if a large quantity is released over a large area, notify the competent authorities.</w:t>
      </w:r>
    </w:p>
    <w:p w14:paraId="516FAC58" w14:textId="77777777" w:rsidR="00531170" w:rsidRPr="00E13B10" w:rsidRDefault="00531170" w:rsidP="00E13B10">
      <w:pPr>
        <w:jc w:val="both"/>
        <w:rPr>
          <w:rFonts w:asciiTheme="minorHAnsi" w:hAnsiTheme="minorHAnsi" w:cstheme="minorHAnsi"/>
          <w:b/>
          <w:bCs/>
          <w:noProof/>
          <w:sz w:val="20"/>
          <w:szCs w:val="20"/>
        </w:rPr>
      </w:pPr>
    </w:p>
    <w:p w14:paraId="44338210" w14:textId="77777777" w:rsidR="00233737" w:rsidRPr="00E13B10" w:rsidRDefault="00233737" w:rsidP="00E13B10">
      <w:pPr>
        <w:jc w:val="both"/>
        <w:rPr>
          <w:rFonts w:asciiTheme="minorHAnsi" w:hAnsiTheme="minorHAnsi" w:cstheme="minorHAnsi"/>
          <w:b/>
          <w:bCs/>
          <w:noProof/>
          <w:sz w:val="20"/>
          <w:szCs w:val="20"/>
        </w:rPr>
      </w:pPr>
      <w:r w:rsidRPr="00E13B10">
        <w:rPr>
          <w:rFonts w:asciiTheme="minorHAnsi" w:hAnsiTheme="minorHAnsi" w:cstheme="minorHAnsi"/>
          <w:b/>
          <w:bCs/>
          <w:noProof/>
          <w:sz w:val="20"/>
          <w:szCs w:val="20"/>
        </w:rPr>
        <w:t>6.4. Reference to other sections</w:t>
      </w:r>
    </w:p>
    <w:p w14:paraId="07116E57" w14:textId="77777777" w:rsidR="00233737" w:rsidRPr="00E13B10" w:rsidRDefault="00233737" w:rsidP="00E13B10">
      <w:pPr>
        <w:jc w:val="both"/>
        <w:rPr>
          <w:rFonts w:asciiTheme="minorHAnsi" w:hAnsiTheme="minorHAnsi" w:cstheme="minorHAnsi"/>
          <w:noProof/>
          <w:sz w:val="20"/>
          <w:szCs w:val="20"/>
        </w:rPr>
      </w:pPr>
      <w:r w:rsidRPr="00E13B10">
        <w:rPr>
          <w:rFonts w:asciiTheme="minorHAnsi" w:hAnsiTheme="minorHAnsi" w:cstheme="minorHAnsi"/>
          <w:noProof/>
          <w:sz w:val="20"/>
          <w:szCs w:val="20"/>
        </w:rPr>
        <w:t>Information on personal protective equipment is provided in Section 8.</w:t>
      </w:r>
    </w:p>
    <w:p w14:paraId="42C2C0DE" w14:textId="77777777" w:rsidR="00233737" w:rsidRPr="00E13B10" w:rsidRDefault="00233737" w:rsidP="00E13B10">
      <w:pPr>
        <w:jc w:val="both"/>
        <w:rPr>
          <w:rFonts w:asciiTheme="minorHAnsi" w:hAnsiTheme="minorHAnsi" w:cstheme="minorHAnsi"/>
          <w:noProof/>
          <w:sz w:val="20"/>
          <w:szCs w:val="20"/>
        </w:rPr>
      </w:pPr>
      <w:r w:rsidRPr="00E13B10">
        <w:rPr>
          <w:rFonts w:asciiTheme="minorHAnsi" w:hAnsiTheme="minorHAnsi" w:cstheme="minorHAnsi"/>
          <w:noProof/>
          <w:sz w:val="20"/>
          <w:szCs w:val="20"/>
        </w:rPr>
        <w:t>Information on disposal is provided in Section 13.</w:t>
      </w:r>
    </w:p>
    <w:p w14:paraId="446DE681" w14:textId="77777777" w:rsidR="00B87D1E" w:rsidRPr="00E13B10" w:rsidRDefault="00B87D1E" w:rsidP="00E13B10">
      <w:pPr>
        <w:pBdr>
          <w:bottom w:val="single" w:sz="4" w:space="1" w:color="auto"/>
        </w:pBdr>
        <w:jc w:val="both"/>
        <w:rPr>
          <w:rFonts w:asciiTheme="minorHAnsi" w:hAnsiTheme="minorHAnsi" w:cstheme="minorHAnsi"/>
          <w:b/>
          <w:noProof/>
          <w:sz w:val="20"/>
          <w:szCs w:val="20"/>
        </w:rPr>
      </w:pPr>
    </w:p>
    <w:p w14:paraId="4730C53E" w14:textId="77777777" w:rsidR="00B87D1E" w:rsidRPr="00E13B10" w:rsidRDefault="00B87D1E" w:rsidP="00E13B10">
      <w:pPr>
        <w:pBdr>
          <w:bottom w:val="single" w:sz="4" w:space="1" w:color="auto"/>
        </w:pBdr>
        <w:jc w:val="both"/>
        <w:rPr>
          <w:rFonts w:asciiTheme="minorHAnsi" w:hAnsiTheme="minorHAnsi" w:cstheme="minorHAnsi"/>
          <w:b/>
          <w:noProof/>
          <w:sz w:val="20"/>
          <w:szCs w:val="20"/>
        </w:rPr>
      </w:pPr>
    </w:p>
    <w:p w14:paraId="350BC852" w14:textId="77777777" w:rsidR="00233737" w:rsidRPr="00E13B10" w:rsidRDefault="00233737" w:rsidP="00E13B10">
      <w:pPr>
        <w:pBdr>
          <w:bottom w:val="single" w:sz="4" w:space="1" w:color="auto"/>
        </w:pBdr>
        <w:jc w:val="both"/>
        <w:rPr>
          <w:rFonts w:asciiTheme="minorHAnsi" w:hAnsiTheme="minorHAnsi" w:cstheme="minorHAnsi"/>
          <w:b/>
          <w:noProof/>
          <w:sz w:val="20"/>
          <w:szCs w:val="20"/>
        </w:rPr>
      </w:pPr>
      <w:r w:rsidRPr="00E13B10">
        <w:rPr>
          <w:rFonts w:asciiTheme="minorHAnsi" w:hAnsiTheme="minorHAnsi" w:cstheme="minorHAnsi"/>
          <w:b/>
          <w:noProof/>
          <w:sz w:val="20"/>
          <w:szCs w:val="20"/>
        </w:rPr>
        <w:t>SECTION 7: HANDLING AND STORAGE</w:t>
      </w:r>
    </w:p>
    <w:p w14:paraId="0AC7A369" w14:textId="77777777" w:rsidR="006910FA" w:rsidRPr="00E13B10" w:rsidRDefault="006910FA" w:rsidP="00E13B10">
      <w:pPr>
        <w:pStyle w:val="Heading3"/>
        <w:jc w:val="both"/>
        <w:rPr>
          <w:rFonts w:asciiTheme="minorHAnsi" w:hAnsiTheme="minorHAnsi" w:cstheme="minorHAnsi"/>
          <w:b/>
          <w:bCs/>
          <w:noProof/>
          <w:u w:val="none"/>
          <w:lang w:eastAsia="lt-LT"/>
        </w:rPr>
      </w:pPr>
    </w:p>
    <w:p w14:paraId="3DE5423B" w14:textId="6F898BDD" w:rsidR="00233737" w:rsidRPr="00E13B10" w:rsidRDefault="00233737" w:rsidP="00E13B10">
      <w:pPr>
        <w:pStyle w:val="Heading3"/>
        <w:jc w:val="both"/>
        <w:rPr>
          <w:rFonts w:asciiTheme="minorHAnsi" w:hAnsiTheme="minorHAnsi" w:cstheme="minorHAnsi"/>
          <w:b/>
          <w:bCs/>
          <w:noProof/>
          <w:u w:val="none"/>
          <w:lang w:eastAsia="lt-LT"/>
        </w:rPr>
      </w:pPr>
      <w:r w:rsidRPr="00E13B10">
        <w:rPr>
          <w:rFonts w:asciiTheme="minorHAnsi" w:hAnsiTheme="minorHAnsi" w:cstheme="minorHAnsi"/>
          <w:b/>
          <w:bCs/>
          <w:noProof/>
          <w:u w:val="none"/>
          <w:lang w:eastAsia="lt-LT"/>
        </w:rPr>
        <w:t>7.1. Precautions for safe handling</w:t>
      </w:r>
    </w:p>
    <w:p w14:paraId="1F2AB1B8" w14:textId="77777777" w:rsidR="00233737" w:rsidRPr="00E13B10" w:rsidRDefault="00233737" w:rsidP="00E13B10">
      <w:pPr>
        <w:autoSpaceDE w:val="0"/>
        <w:autoSpaceDN w:val="0"/>
        <w:adjustRightInd w:val="0"/>
        <w:jc w:val="both"/>
        <w:rPr>
          <w:rFonts w:asciiTheme="minorHAnsi" w:hAnsiTheme="minorHAnsi" w:cstheme="minorHAnsi"/>
          <w:b/>
          <w:noProof/>
          <w:sz w:val="20"/>
          <w:szCs w:val="20"/>
        </w:rPr>
      </w:pPr>
      <w:r w:rsidRPr="00E13B10">
        <w:rPr>
          <w:rFonts w:asciiTheme="minorHAnsi" w:hAnsiTheme="minorHAnsi" w:cstheme="minorHAnsi"/>
          <w:b/>
          <w:noProof/>
          <w:sz w:val="20"/>
          <w:szCs w:val="20"/>
        </w:rPr>
        <w:t>7.1.1. Information on safe handling:</w:t>
      </w:r>
    </w:p>
    <w:p w14:paraId="43F0A2FB" w14:textId="77777777" w:rsidR="00233737" w:rsidRPr="00E13B10" w:rsidRDefault="00233737" w:rsidP="00E13B10">
      <w:pPr>
        <w:autoSpaceDE w:val="0"/>
        <w:autoSpaceDN w:val="0"/>
        <w:adjustRightInd w:val="0"/>
        <w:jc w:val="both"/>
        <w:rPr>
          <w:rFonts w:asciiTheme="minorHAnsi" w:hAnsiTheme="minorHAnsi" w:cstheme="minorHAnsi"/>
          <w:noProof/>
          <w:sz w:val="20"/>
          <w:szCs w:val="20"/>
        </w:rPr>
      </w:pPr>
      <w:r w:rsidRPr="00E13B10">
        <w:rPr>
          <w:rFonts w:asciiTheme="minorHAnsi" w:hAnsiTheme="minorHAnsi" w:cstheme="minorHAnsi"/>
          <w:noProof/>
          <w:sz w:val="20"/>
          <w:szCs w:val="20"/>
        </w:rPr>
        <w:t>Follow the recommendations in Section 8.</w:t>
      </w:r>
    </w:p>
    <w:p w14:paraId="01A94770" w14:textId="77777777" w:rsidR="00233737" w:rsidRPr="00E13B10" w:rsidRDefault="00233737" w:rsidP="00E13B10">
      <w:pPr>
        <w:autoSpaceDE w:val="0"/>
        <w:autoSpaceDN w:val="0"/>
        <w:adjustRightInd w:val="0"/>
        <w:jc w:val="both"/>
        <w:rPr>
          <w:rFonts w:asciiTheme="minorHAnsi" w:hAnsiTheme="minorHAnsi" w:cstheme="minorHAnsi"/>
          <w:noProof/>
          <w:sz w:val="20"/>
          <w:szCs w:val="20"/>
        </w:rPr>
      </w:pPr>
      <w:r w:rsidRPr="00E13B10">
        <w:rPr>
          <w:rFonts w:asciiTheme="minorHAnsi" w:hAnsiTheme="minorHAnsi" w:cstheme="minorHAnsi"/>
          <w:noProof/>
          <w:sz w:val="20"/>
          <w:szCs w:val="20"/>
        </w:rPr>
        <w:t>Dispose of the product in accordance with Sections 6.3 and 13.</w:t>
      </w:r>
    </w:p>
    <w:p w14:paraId="12DBA696" w14:textId="77777777" w:rsidR="00895BA7" w:rsidRPr="00E13B10" w:rsidRDefault="00244AE4" w:rsidP="00E13B10">
      <w:pPr>
        <w:jc w:val="both"/>
        <w:rPr>
          <w:rFonts w:asciiTheme="minorHAnsi" w:hAnsiTheme="minorHAnsi" w:cstheme="minorHAnsi"/>
          <w:noProof/>
          <w:color w:val="000000"/>
          <w:sz w:val="20"/>
          <w:szCs w:val="20"/>
        </w:rPr>
      </w:pPr>
      <w:r w:rsidRPr="00E13B10">
        <w:rPr>
          <w:rFonts w:asciiTheme="minorHAnsi" w:hAnsiTheme="minorHAnsi" w:cstheme="minorHAnsi"/>
          <w:b/>
          <w:noProof/>
          <w:sz w:val="20"/>
          <w:szCs w:val="20"/>
        </w:rPr>
        <w:t xml:space="preserve">Fire prevention measures: </w:t>
      </w:r>
      <w:r w:rsidRPr="00E13B10">
        <w:rPr>
          <w:rFonts w:asciiTheme="minorHAnsi" w:hAnsiTheme="minorHAnsi" w:cstheme="minorHAnsi"/>
          <w:bCs/>
          <w:noProof/>
          <w:sz w:val="20"/>
          <w:szCs w:val="20"/>
        </w:rPr>
        <w:t>Store in a cool, dry place and protect from heat/cold. In the event of fire, cool containers with water spray. Keep fire extinguishers readily accessible.</w:t>
      </w:r>
    </w:p>
    <w:p w14:paraId="0F92723B" w14:textId="77777777" w:rsidR="008C3A91" w:rsidRPr="00E13B10" w:rsidRDefault="00233737" w:rsidP="00E13B10">
      <w:pPr>
        <w:autoSpaceDE w:val="0"/>
        <w:autoSpaceDN w:val="0"/>
        <w:adjustRightInd w:val="0"/>
        <w:jc w:val="both"/>
        <w:rPr>
          <w:rFonts w:asciiTheme="minorHAnsi" w:hAnsiTheme="minorHAnsi" w:cstheme="minorHAnsi"/>
          <w:noProof/>
          <w:sz w:val="20"/>
          <w:szCs w:val="20"/>
        </w:rPr>
      </w:pPr>
      <w:r w:rsidRPr="00E13B10">
        <w:rPr>
          <w:rFonts w:asciiTheme="minorHAnsi" w:hAnsiTheme="minorHAnsi" w:cstheme="minorHAnsi"/>
          <w:b/>
          <w:noProof/>
          <w:sz w:val="20"/>
          <w:szCs w:val="20"/>
        </w:rPr>
        <w:t xml:space="preserve">Measures to prevent aerosol and dust formation: </w:t>
      </w:r>
      <w:r w:rsidRPr="00E13B10">
        <w:rPr>
          <w:rFonts w:asciiTheme="minorHAnsi" w:hAnsiTheme="minorHAnsi" w:cstheme="minorHAnsi"/>
          <w:bCs/>
          <w:noProof/>
          <w:sz w:val="20"/>
          <w:szCs w:val="20"/>
        </w:rPr>
        <w:t>Avoid the formation of high vapour concentrations in air. Use suitable personal protective equipment as specified in Section 8.</w:t>
      </w:r>
    </w:p>
    <w:p w14:paraId="0BA434CF" w14:textId="77777777" w:rsidR="00233737" w:rsidRPr="00E13B10" w:rsidRDefault="00233737" w:rsidP="00E13B10">
      <w:pPr>
        <w:autoSpaceDE w:val="0"/>
        <w:autoSpaceDN w:val="0"/>
        <w:adjustRightInd w:val="0"/>
        <w:jc w:val="both"/>
        <w:rPr>
          <w:rFonts w:asciiTheme="minorHAnsi" w:hAnsiTheme="minorHAnsi" w:cstheme="minorHAnsi"/>
          <w:noProof/>
          <w:sz w:val="20"/>
          <w:szCs w:val="20"/>
        </w:rPr>
      </w:pPr>
      <w:r w:rsidRPr="00E13B10">
        <w:rPr>
          <w:rFonts w:asciiTheme="minorHAnsi" w:hAnsiTheme="minorHAnsi" w:cstheme="minorHAnsi"/>
          <w:b/>
          <w:noProof/>
          <w:sz w:val="20"/>
          <w:szCs w:val="20"/>
        </w:rPr>
        <w:t xml:space="preserve">Environmental protection measures: </w:t>
      </w:r>
      <w:r w:rsidRPr="00E13B10">
        <w:rPr>
          <w:rFonts w:asciiTheme="minorHAnsi" w:hAnsiTheme="minorHAnsi" w:cstheme="minorHAnsi"/>
          <w:bCs/>
          <w:noProof/>
          <w:sz w:val="20"/>
          <w:szCs w:val="20"/>
        </w:rPr>
        <w:t>No special measures apply. Do not allow the product to enter drains, surface water, groundwater, drainage systems, soil or the terrestrial environment.</w:t>
      </w:r>
    </w:p>
    <w:p w14:paraId="241EFC93" w14:textId="77777777" w:rsidR="00895BA7" w:rsidRPr="00E13B10" w:rsidRDefault="00233737" w:rsidP="00E13B10">
      <w:pPr>
        <w:autoSpaceDE w:val="0"/>
        <w:autoSpaceDN w:val="0"/>
        <w:adjustRightInd w:val="0"/>
        <w:rPr>
          <w:rFonts w:asciiTheme="minorHAnsi" w:hAnsiTheme="minorHAnsi" w:cstheme="minorHAnsi"/>
          <w:b/>
          <w:noProof/>
          <w:sz w:val="20"/>
          <w:szCs w:val="20"/>
        </w:rPr>
      </w:pPr>
      <w:r w:rsidRPr="00E13B10">
        <w:rPr>
          <w:rFonts w:asciiTheme="minorHAnsi" w:hAnsiTheme="minorHAnsi" w:cstheme="minorHAnsi"/>
          <w:b/>
          <w:noProof/>
          <w:sz w:val="20"/>
          <w:szCs w:val="20"/>
        </w:rPr>
        <w:t xml:space="preserve">7.1.2. Advice on general occupational hygiene: </w:t>
      </w:r>
      <w:r w:rsidRPr="00E13B10">
        <w:rPr>
          <w:rFonts w:asciiTheme="minorHAnsi" w:hAnsiTheme="minorHAnsi" w:cstheme="minorHAnsi"/>
          <w:bCs/>
          <w:noProof/>
          <w:sz w:val="20"/>
          <w:szCs w:val="20"/>
        </w:rPr>
        <w:t>Do not eat, drink or smoke when using this product. Wash hands before breaks and after handling the product. Avoid contact with skin and eyes. Do not inhale or ingest.</w:t>
      </w:r>
    </w:p>
    <w:p w14:paraId="24D7EA20" w14:textId="77777777" w:rsidR="006910FA" w:rsidRPr="00E13B10" w:rsidRDefault="006910FA" w:rsidP="00E13B10">
      <w:pPr>
        <w:autoSpaceDE w:val="0"/>
        <w:autoSpaceDN w:val="0"/>
        <w:adjustRightInd w:val="0"/>
        <w:jc w:val="both"/>
        <w:rPr>
          <w:rFonts w:asciiTheme="minorHAnsi" w:hAnsiTheme="minorHAnsi" w:cstheme="minorHAnsi"/>
          <w:b/>
          <w:bCs/>
          <w:noProof/>
          <w:sz w:val="20"/>
          <w:szCs w:val="20"/>
        </w:rPr>
      </w:pPr>
    </w:p>
    <w:p w14:paraId="642E9934" w14:textId="27D4AC04" w:rsidR="00233737" w:rsidRPr="00E13B10" w:rsidRDefault="00233737" w:rsidP="00E13B10">
      <w:pPr>
        <w:autoSpaceDE w:val="0"/>
        <w:autoSpaceDN w:val="0"/>
        <w:adjustRightInd w:val="0"/>
        <w:jc w:val="both"/>
        <w:rPr>
          <w:rFonts w:asciiTheme="minorHAnsi" w:hAnsiTheme="minorHAnsi" w:cstheme="minorHAnsi"/>
          <w:b/>
          <w:noProof/>
          <w:sz w:val="20"/>
          <w:szCs w:val="20"/>
        </w:rPr>
      </w:pPr>
      <w:r w:rsidRPr="00E13B10">
        <w:rPr>
          <w:rFonts w:asciiTheme="minorHAnsi" w:hAnsiTheme="minorHAnsi" w:cstheme="minorHAnsi"/>
          <w:b/>
          <w:bCs/>
          <w:noProof/>
          <w:sz w:val="20"/>
          <w:szCs w:val="20"/>
        </w:rPr>
        <w:t>7.2. Conditions for safe storage, including any incompatibilities</w:t>
      </w:r>
    </w:p>
    <w:p w14:paraId="6AB845F1" w14:textId="77777777" w:rsidR="00233737" w:rsidRPr="00E13B10" w:rsidRDefault="00233737" w:rsidP="00E13B10">
      <w:pPr>
        <w:autoSpaceDE w:val="0"/>
        <w:autoSpaceDN w:val="0"/>
        <w:adjustRightInd w:val="0"/>
        <w:jc w:val="both"/>
        <w:rPr>
          <w:rFonts w:asciiTheme="minorHAnsi" w:hAnsiTheme="minorHAnsi" w:cstheme="minorHAnsi"/>
          <w:noProof/>
          <w:sz w:val="20"/>
          <w:szCs w:val="20"/>
        </w:rPr>
      </w:pPr>
      <w:r w:rsidRPr="00E13B10">
        <w:rPr>
          <w:rFonts w:asciiTheme="minorHAnsi" w:hAnsiTheme="minorHAnsi" w:cstheme="minorHAnsi"/>
          <w:b/>
          <w:noProof/>
          <w:sz w:val="20"/>
          <w:szCs w:val="20"/>
        </w:rPr>
        <w:t xml:space="preserve">Requirements for storage rooms and containers: </w:t>
      </w:r>
      <w:r w:rsidRPr="00E13B10">
        <w:rPr>
          <w:rFonts w:asciiTheme="minorHAnsi" w:hAnsiTheme="minorHAnsi" w:cstheme="minorHAnsi"/>
          <w:bCs/>
          <w:noProof/>
          <w:sz w:val="20"/>
          <w:szCs w:val="20"/>
        </w:rPr>
        <w:t>Store in tightly closed original containers in a dry, cool and well-ventilated area, out of the reach of children, away from food, drink and animal feed, and protected from direct sunlight. Absorbent material should be readily available in the storage area for use in the event of a spill. Do not reuse empty containers.</w:t>
      </w:r>
    </w:p>
    <w:p w14:paraId="3A601787" w14:textId="77777777" w:rsidR="007150B9" w:rsidRPr="00E13B10" w:rsidRDefault="00233737" w:rsidP="00E13B10">
      <w:pPr>
        <w:autoSpaceDE w:val="0"/>
        <w:autoSpaceDN w:val="0"/>
        <w:adjustRightInd w:val="0"/>
        <w:rPr>
          <w:rFonts w:asciiTheme="minorHAnsi" w:hAnsiTheme="minorHAnsi" w:cstheme="minorHAnsi"/>
          <w:noProof/>
          <w:sz w:val="20"/>
          <w:szCs w:val="20"/>
        </w:rPr>
      </w:pPr>
      <w:r w:rsidRPr="00E13B10">
        <w:rPr>
          <w:rFonts w:asciiTheme="minorHAnsi" w:hAnsiTheme="minorHAnsi" w:cstheme="minorHAnsi"/>
          <w:b/>
          <w:noProof/>
          <w:sz w:val="20"/>
          <w:szCs w:val="20"/>
        </w:rPr>
        <w:t xml:space="preserve">Incompatible materials: </w:t>
      </w:r>
      <w:r w:rsidRPr="00E13B10">
        <w:rPr>
          <w:rFonts w:asciiTheme="minorHAnsi" w:hAnsiTheme="minorHAnsi" w:cstheme="minorHAnsi"/>
          <w:bCs/>
          <w:noProof/>
          <w:sz w:val="20"/>
          <w:szCs w:val="20"/>
        </w:rPr>
        <w:t>Avoid contact with other unpackaged chemical substances.</w:t>
      </w:r>
    </w:p>
    <w:p w14:paraId="4B98854E" w14:textId="397DE896" w:rsidR="00AD3F89" w:rsidRPr="00E13B10" w:rsidRDefault="00233737" w:rsidP="00E13B10">
      <w:pPr>
        <w:autoSpaceDE w:val="0"/>
        <w:autoSpaceDN w:val="0"/>
        <w:adjustRightInd w:val="0"/>
        <w:jc w:val="both"/>
        <w:rPr>
          <w:rFonts w:asciiTheme="minorHAnsi" w:hAnsiTheme="minorHAnsi" w:cstheme="minorHAnsi"/>
          <w:bCs/>
          <w:noProof/>
          <w:sz w:val="20"/>
          <w:szCs w:val="20"/>
        </w:rPr>
      </w:pPr>
      <w:r w:rsidRPr="00E13B10">
        <w:rPr>
          <w:rFonts w:asciiTheme="minorHAnsi" w:hAnsiTheme="minorHAnsi" w:cstheme="minorHAnsi"/>
          <w:b/>
          <w:noProof/>
          <w:sz w:val="20"/>
          <w:szCs w:val="20"/>
        </w:rPr>
        <w:t>Further information on storage conditions:</w:t>
      </w:r>
      <w:r w:rsidRPr="00E13B10">
        <w:rPr>
          <w:rFonts w:asciiTheme="minorHAnsi" w:hAnsiTheme="minorHAnsi" w:cstheme="minorHAnsi"/>
          <w:bCs/>
          <w:noProof/>
          <w:sz w:val="20"/>
          <w:szCs w:val="20"/>
        </w:rPr>
        <w:t xml:space="preserve"> Store at 10–30 °C. The product may change colour during prolonged storage. Crystals may form when stored in cool conditions. If necessary, warm slightly to 40 °C before use and mix thoroughly.</w:t>
      </w:r>
    </w:p>
    <w:p w14:paraId="353ECE83" w14:textId="77777777" w:rsidR="00AD3F89" w:rsidRPr="00E13B10" w:rsidRDefault="00AD3F89" w:rsidP="00E13B10">
      <w:pPr>
        <w:jc w:val="both"/>
        <w:rPr>
          <w:rFonts w:asciiTheme="minorHAnsi" w:hAnsiTheme="minorHAnsi" w:cstheme="minorHAnsi"/>
          <w:noProof/>
          <w:sz w:val="20"/>
          <w:szCs w:val="20"/>
        </w:rPr>
      </w:pPr>
    </w:p>
    <w:p w14:paraId="458554E0" w14:textId="77777777" w:rsidR="00233737" w:rsidRPr="00E13B10" w:rsidRDefault="00233737" w:rsidP="00E13B10">
      <w:pPr>
        <w:jc w:val="both"/>
        <w:rPr>
          <w:rFonts w:asciiTheme="minorHAnsi" w:hAnsiTheme="minorHAnsi" w:cstheme="minorHAnsi"/>
          <w:b/>
          <w:noProof/>
          <w:sz w:val="20"/>
          <w:szCs w:val="20"/>
        </w:rPr>
      </w:pPr>
      <w:r w:rsidRPr="00E13B10">
        <w:rPr>
          <w:rFonts w:asciiTheme="minorHAnsi" w:hAnsiTheme="minorHAnsi" w:cstheme="minorHAnsi"/>
          <w:b/>
          <w:noProof/>
          <w:sz w:val="20"/>
          <w:szCs w:val="20"/>
        </w:rPr>
        <w:t>7.3. Specific end use(s)</w:t>
      </w:r>
    </w:p>
    <w:p w14:paraId="2715F4B0" w14:textId="285AC6DC" w:rsidR="00233737" w:rsidRPr="00E13B10" w:rsidRDefault="00895BA7" w:rsidP="00E13B10">
      <w:pPr>
        <w:autoSpaceDE w:val="0"/>
        <w:autoSpaceDN w:val="0"/>
        <w:adjustRightInd w:val="0"/>
        <w:jc w:val="both"/>
        <w:rPr>
          <w:rFonts w:asciiTheme="minorHAnsi" w:hAnsiTheme="minorHAnsi" w:cstheme="minorHAnsi"/>
          <w:noProof/>
          <w:sz w:val="20"/>
          <w:szCs w:val="20"/>
        </w:rPr>
      </w:pPr>
      <w:r w:rsidRPr="00E13B10">
        <w:rPr>
          <w:rFonts w:asciiTheme="minorHAnsi" w:hAnsiTheme="minorHAnsi" w:cstheme="minorHAnsi"/>
          <w:noProof/>
          <w:sz w:val="20"/>
          <w:szCs w:val="20"/>
        </w:rPr>
        <w:t>See Sections 1.2 and 16.2.</w:t>
      </w:r>
    </w:p>
    <w:p w14:paraId="34AA54A0" w14:textId="77777777" w:rsidR="006B064E" w:rsidRPr="00E13B10" w:rsidRDefault="006B064E" w:rsidP="00E13B10">
      <w:pPr>
        <w:autoSpaceDE w:val="0"/>
        <w:autoSpaceDN w:val="0"/>
        <w:adjustRightInd w:val="0"/>
        <w:jc w:val="both"/>
        <w:rPr>
          <w:rFonts w:asciiTheme="minorHAnsi" w:hAnsiTheme="minorHAnsi" w:cstheme="minorHAnsi"/>
          <w:noProof/>
          <w:sz w:val="20"/>
          <w:szCs w:val="20"/>
        </w:rPr>
      </w:pPr>
    </w:p>
    <w:p w14:paraId="1058B937" w14:textId="77777777" w:rsidR="001A3172" w:rsidRPr="00E13B10" w:rsidRDefault="001A3172" w:rsidP="00E13B10">
      <w:pPr>
        <w:jc w:val="both"/>
        <w:rPr>
          <w:rFonts w:asciiTheme="minorHAnsi" w:hAnsiTheme="minorHAnsi" w:cstheme="minorHAnsi"/>
          <w:b/>
          <w:noProof/>
          <w:sz w:val="20"/>
          <w:szCs w:val="20"/>
        </w:rPr>
      </w:pPr>
    </w:p>
    <w:p w14:paraId="6B95BE79" w14:textId="77777777" w:rsidR="00233737" w:rsidRPr="00E13B10" w:rsidRDefault="00233737" w:rsidP="00E13B10">
      <w:pPr>
        <w:pBdr>
          <w:bottom w:val="single" w:sz="4" w:space="1" w:color="auto"/>
        </w:pBdr>
        <w:jc w:val="both"/>
        <w:rPr>
          <w:rFonts w:asciiTheme="minorHAnsi" w:hAnsiTheme="minorHAnsi" w:cstheme="minorHAnsi"/>
          <w:b/>
          <w:noProof/>
          <w:sz w:val="20"/>
          <w:szCs w:val="20"/>
        </w:rPr>
      </w:pPr>
      <w:r w:rsidRPr="00E13B10">
        <w:rPr>
          <w:rFonts w:asciiTheme="minorHAnsi" w:hAnsiTheme="minorHAnsi" w:cstheme="minorHAnsi"/>
          <w:b/>
          <w:noProof/>
          <w:sz w:val="20"/>
          <w:szCs w:val="20"/>
        </w:rPr>
        <w:t>SECTION 8: EXPOSURE CONTROLS/PERSONAL PROTECTION</w:t>
      </w:r>
    </w:p>
    <w:p w14:paraId="4B606D2F" w14:textId="77777777" w:rsidR="007E2727" w:rsidRPr="00E13B10" w:rsidRDefault="007E2727" w:rsidP="00E13B10">
      <w:pPr>
        <w:jc w:val="both"/>
        <w:rPr>
          <w:rFonts w:asciiTheme="minorHAnsi" w:hAnsiTheme="minorHAnsi" w:cstheme="minorHAnsi"/>
          <w:noProof/>
          <w:sz w:val="20"/>
          <w:szCs w:val="20"/>
        </w:rPr>
      </w:pPr>
    </w:p>
    <w:p w14:paraId="5BE1E317" w14:textId="00E0CE8B" w:rsidR="00233737" w:rsidRPr="00E13B10" w:rsidRDefault="00233737" w:rsidP="00E13B10">
      <w:pPr>
        <w:jc w:val="both"/>
        <w:rPr>
          <w:rFonts w:asciiTheme="minorHAnsi" w:hAnsiTheme="minorHAnsi" w:cstheme="minorHAnsi"/>
          <w:noProof/>
          <w:sz w:val="20"/>
          <w:szCs w:val="20"/>
        </w:rPr>
      </w:pPr>
      <w:r w:rsidRPr="00E13B10">
        <w:rPr>
          <w:rFonts w:asciiTheme="minorHAnsi" w:hAnsiTheme="minorHAnsi" w:cstheme="minorHAnsi"/>
          <w:noProof/>
          <w:sz w:val="20"/>
          <w:szCs w:val="20"/>
        </w:rPr>
        <w:lastRenderedPageBreak/>
        <w:t>When protective equipment (PPE) is used, additional measures must be implemented: the duration of work (exposure duration) should reflect the additional physiological strain on the worker caused by the PPE. Certain PPE may also reduce the worker’s ability to use tools and communicate. Therefore, the worker should be in suitable health, particularly with regard to medical conditions that may affect PPE use, and an adequate seal between the body and the PPE must be ensured, taking account of factors such as scars and facial hair.</w:t>
      </w:r>
    </w:p>
    <w:p w14:paraId="03D1DFE5" w14:textId="77777777" w:rsidR="00233737" w:rsidRPr="00E13B10" w:rsidRDefault="00233737" w:rsidP="00E13B10">
      <w:pPr>
        <w:jc w:val="both"/>
        <w:rPr>
          <w:rFonts w:asciiTheme="minorHAnsi" w:hAnsiTheme="minorHAnsi" w:cstheme="minorHAnsi"/>
          <w:noProof/>
          <w:sz w:val="20"/>
          <w:szCs w:val="20"/>
        </w:rPr>
      </w:pPr>
      <w:r w:rsidRPr="00E13B10">
        <w:rPr>
          <w:rFonts w:asciiTheme="minorHAnsi" w:hAnsiTheme="minorHAnsi" w:cstheme="minorHAnsi"/>
          <w:noProof/>
          <w:sz w:val="20"/>
          <w:szCs w:val="20"/>
        </w:rPr>
        <w:t>Employers and self-employed persons are legally responsible for issuing and managing PPE and ensuring its correct use in the workplace. They should therefore define and document an appropriate PPE-use policy, including worker training.</w:t>
      </w:r>
    </w:p>
    <w:p w14:paraId="2587154E" w14:textId="77777777" w:rsidR="00233737" w:rsidRPr="00E13B10" w:rsidRDefault="00233737" w:rsidP="00E13B10">
      <w:pPr>
        <w:jc w:val="both"/>
        <w:rPr>
          <w:rFonts w:asciiTheme="minorHAnsi" w:hAnsiTheme="minorHAnsi" w:cstheme="minorHAnsi"/>
          <w:b/>
          <w:bCs/>
          <w:caps/>
          <w:noProof/>
          <w:sz w:val="20"/>
          <w:szCs w:val="20"/>
        </w:rPr>
      </w:pPr>
    </w:p>
    <w:p w14:paraId="4A492541" w14:textId="77777777" w:rsidR="00233737" w:rsidRPr="00E13B10" w:rsidRDefault="00233737" w:rsidP="00E13B10">
      <w:pPr>
        <w:jc w:val="both"/>
        <w:rPr>
          <w:rFonts w:asciiTheme="minorHAnsi" w:hAnsiTheme="minorHAnsi" w:cstheme="minorHAnsi"/>
          <w:b/>
          <w:bCs/>
          <w:caps/>
          <w:noProof/>
          <w:sz w:val="20"/>
          <w:szCs w:val="20"/>
        </w:rPr>
      </w:pPr>
      <w:r w:rsidRPr="00E13B10">
        <w:rPr>
          <w:rFonts w:asciiTheme="minorHAnsi" w:hAnsiTheme="minorHAnsi" w:cstheme="minorHAnsi"/>
          <w:b/>
          <w:bCs/>
          <w:caps/>
          <w:noProof/>
          <w:sz w:val="20"/>
          <w:szCs w:val="20"/>
        </w:rPr>
        <w:t>8.1. Control parameters</w:t>
      </w:r>
    </w:p>
    <w:p w14:paraId="7B830DE7" w14:textId="77777777" w:rsidR="00726EC1" w:rsidRPr="00E13B10" w:rsidRDefault="00517BEE" w:rsidP="00E13B10">
      <w:pPr>
        <w:tabs>
          <w:tab w:val="left" w:pos="0"/>
        </w:tabs>
        <w:ind w:left="34"/>
        <w:jc w:val="both"/>
        <w:rPr>
          <w:rFonts w:asciiTheme="minorHAnsi" w:hAnsiTheme="minorHAnsi" w:cstheme="minorHAnsi"/>
          <w:noProof/>
          <w:sz w:val="20"/>
          <w:szCs w:val="20"/>
        </w:rPr>
      </w:pPr>
      <w:r w:rsidRPr="00E13B10">
        <w:rPr>
          <w:rFonts w:asciiTheme="minorHAnsi" w:hAnsiTheme="minorHAnsi" w:cstheme="minorHAnsi"/>
          <w:noProof/>
          <w:sz w:val="20"/>
          <w:szCs w:val="20"/>
        </w:rPr>
        <w:t>Occupational exposure limits for hazardous components of the mixture, including long-term and short-term limit values in workplace air:</w:t>
      </w:r>
    </w:p>
    <w:p w14:paraId="7BDAFC0A" w14:textId="1E714EB5" w:rsidR="00054B44" w:rsidRPr="00E13B10" w:rsidRDefault="004964FB" w:rsidP="00E13B10">
      <w:pPr>
        <w:tabs>
          <w:tab w:val="left" w:pos="0"/>
        </w:tabs>
        <w:ind w:left="34"/>
        <w:rPr>
          <w:rFonts w:asciiTheme="minorHAnsi" w:hAnsiTheme="minorHAnsi" w:cstheme="minorHAnsi"/>
          <w:noProof/>
          <w:sz w:val="20"/>
          <w:szCs w:val="20"/>
        </w:rPr>
      </w:pPr>
      <w:r w:rsidRPr="00E13B10">
        <w:rPr>
          <w:rFonts w:asciiTheme="minorHAnsi" w:hAnsiTheme="minorHAnsi" w:cstheme="minorHAnsi"/>
          <w:noProof/>
          <w:sz w:val="20"/>
          <w:szCs w:val="20"/>
        </w:rPr>
        <w:t>No data available.</w:t>
      </w:r>
    </w:p>
    <w:p w14:paraId="1B040B63" w14:textId="77777777" w:rsidR="00233737" w:rsidRPr="00E13B10" w:rsidRDefault="00233737" w:rsidP="00E13B10">
      <w:pPr>
        <w:autoSpaceDE w:val="0"/>
        <w:autoSpaceDN w:val="0"/>
        <w:adjustRightInd w:val="0"/>
        <w:jc w:val="both"/>
        <w:rPr>
          <w:rFonts w:asciiTheme="minorHAnsi" w:hAnsiTheme="minorHAnsi" w:cstheme="minorHAnsi"/>
          <w:b/>
          <w:bCs/>
          <w:noProof/>
          <w:sz w:val="20"/>
          <w:szCs w:val="20"/>
        </w:rPr>
      </w:pPr>
      <w:r w:rsidRPr="00E13B10">
        <w:rPr>
          <w:rFonts w:asciiTheme="minorHAnsi" w:hAnsiTheme="minorHAnsi" w:cstheme="minorHAnsi"/>
          <w:b/>
          <w:bCs/>
          <w:noProof/>
          <w:sz w:val="20"/>
          <w:szCs w:val="20"/>
        </w:rPr>
        <w:t>8.2. Exposure controls</w:t>
      </w:r>
    </w:p>
    <w:p w14:paraId="0535A345" w14:textId="77777777" w:rsidR="00233737" w:rsidRPr="00E13B10" w:rsidRDefault="00233737" w:rsidP="00E13B10">
      <w:pPr>
        <w:autoSpaceDE w:val="0"/>
        <w:autoSpaceDN w:val="0"/>
        <w:adjustRightInd w:val="0"/>
        <w:jc w:val="both"/>
        <w:rPr>
          <w:rFonts w:asciiTheme="minorHAnsi" w:hAnsiTheme="minorHAnsi" w:cstheme="minorHAnsi"/>
          <w:b/>
          <w:bCs/>
          <w:noProof/>
          <w:sz w:val="20"/>
          <w:szCs w:val="20"/>
        </w:rPr>
      </w:pPr>
      <w:r w:rsidRPr="00E13B10">
        <w:rPr>
          <w:rFonts w:asciiTheme="minorHAnsi" w:hAnsiTheme="minorHAnsi" w:cstheme="minorHAnsi"/>
          <w:b/>
          <w:bCs/>
          <w:noProof/>
          <w:sz w:val="20"/>
          <w:szCs w:val="20"/>
        </w:rPr>
        <w:t>8.2.1. Appropriate engineering controls</w:t>
      </w:r>
    </w:p>
    <w:p w14:paraId="75C53A6C" w14:textId="77777777" w:rsidR="00233737" w:rsidRPr="00E13B10" w:rsidRDefault="00233737" w:rsidP="00E13B10">
      <w:pPr>
        <w:autoSpaceDE w:val="0"/>
        <w:autoSpaceDN w:val="0"/>
        <w:adjustRightInd w:val="0"/>
        <w:jc w:val="both"/>
        <w:rPr>
          <w:rFonts w:asciiTheme="minorHAnsi" w:hAnsiTheme="minorHAnsi" w:cstheme="minorHAnsi"/>
          <w:bCs/>
          <w:noProof/>
          <w:sz w:val="20"/>
          <w:szCs w:val="20"/>
        </w:rPr>
      </w:pPr>
      <w:r w:rsidRPr="00E13B10">
        <w:rPr>
          <w:rFonts w:asciiTheme="minorHAnsi" w:hAnsiTheme="minorHAnsi" w:cstheme="minorHAnsi"/>
          <w:bCs/>
          <w:noProof/>
          <w:sz w:val="20"/>
          <w:szCs w:val="20"/>
        </w:rPr>
        <w:t>Exposure: work duration is unrestricted (up to 480 minutes per shift, 5 shifts per week).</w:t>
      </w:r>
    </w:p>
    <w:p w14:paraId="2A5F2F75" w14:textId="77777777" w:rsidR="00AD3F89" w:rsidRPr="00E13B10" w:rsidRDefault="00AD3F89" w:rsidP="00E13B10">
      <w:pPr>
        <w:autoSpaceDE w:val="0"/>
        <w:autoSpaceDN w:val="0"/>
        <w:adjustRightInd w:val="0"/>
        <w:jc w:val="both"/>
        <w:rPr>
          <w:rFonts w:asciiTheme="minorHAnsi" w:hAnsiTheme="minorHAnsi" w:cstheme="minorHAnsi"/>
          <w:noProof/>
          <w:sz w:val="20"/>
          <w:szCs w:val="20"/>
        </w:rPr>
      </w:pPr>
      <w:r w:rsidRPr="00E13B10">
        <w:rPr>
          <w:rFonts w:asciiTheme="minorHAnsi" w:hAnsiTheme="minorHAnsi" w:cstheme="minorHAnsi"/>
          <w:noProof/>
          <w:sz w:val="20"/>
          <w:szCs w:val="20"/>
        </w:rPr>
        <w:t>Arrange regular monitoring of workplace air quality. Ensure that eyewash facilities and safety showers are available near work areas.</w:t>
      </w:r>
    </w:p>
    <w:p w14:paraId="20AC567A" w14:textId="77777777" w:rsidR="00233737" w:rsidRPr="00E13B10" w:rsidRDefault="00233737" w:rsidP="00E13B10">
      <w:pPr>
        <w:autoSpaceDE w:val="0"/>
        <w:autoSpaceDN w:val="0"/>
        <w:adjustRightInd w:val="0"/>
        <w:rPr>
          <w:rFonts w:asciiTheme="minorHAnsi" w:hAnsiTheme="minorHAnsi" w:cstheme="minorHAnsi"/>
          <w:b/>
          <w:noProof/>
          <w:sz w:val="20"/>
          <w:szCs w:val="20"/>
        </w:rPr>
      </w:pPr>
      <w:r w:rsidRPr="00E13B10">
        <w:rPr>
          <w:rFonts w:asciiTheme="minorHAnsi" w:hAnsiTheme="minorHAnsi" w:cstheme="minorHAnsi"/>
          <w:b/>
          <w:noProof/>
          <w:sz w:val="20"/>
          <w:szCs w:val="20"/>
        </w:rPr>
        <w:t>8.2.2. General protective and hygiene measures:</w:t>
      </w:r>
    </w:p>
    <w:p w14:paraId="0E7E37ED" w14:textId="77777777" w:rsidR="00791E1F" w:rsidRPr="00E13B10" w:rsidRDefault="00233737" w:rsidP="00E13B10">
      <w:pPr>
        <w:autoSpaceDE w:val="0"/>
        <w:autoSpaceDN w:val="0"/>
        <w:adjustRightInd w:val="0"/>
        <w:jc w:val="both"/>
        <w:rPr>
          <w:rFonts w:asciiTheme="minorHAnsi" w:hAnsiTheme="minorHAnsi" w:cstheme="minorHAnsi"/>
          <w:noProof/>
          <w:sz w:val="20"/>
          <w:szCs w:val="20"/>
        </w:rPr>
      </w:pPr>
      <w:r w:rsidRPr="00E13B10">
        <w:rPr>
          <w:rFonts w:asciiTheme="minorHAnsi" w:hAnsiTheme="minorHAnsi" w:cstheme="minorHAnsi"/>
          <w:noProof/>
          <w:sz w:val="20"/>
          <w:szCs w:val="20"/>
        </w:rPr>
        <w:t>Avoid contact with the product during work whenever possible. Personal protective equipment must be worn. Do not eat, drink or smoke in the workplace to prevent the product from contacting the skin, mouth or eyes. Wash hands with suitable agents, such as soap, before breaks and after work. At the end of work, remove contaminated/dirty clothing, footwear, goggles and other contaminated items and clean/wash them thoroughly with suitable cleaning/laundering agents before reuse.</w:t>
      </w:r>
    </w:p>
    <w:p w14:paraId="1B343C04" w14:textId="77777777" w:rsidR="00C13D91" w:rsidRPr="00E13B10" w:rsidRDefault="00C13D91" w:rsidP="00E13B10">
      <w:pPr>
        <w:autoSpaceDE w:val="0"/>
        <w:autoSpaceDN w:val="0"/>
        <w:adjustRightInd w:val="0"/>
        <w:jc w:val="both"/>
        <w:rPr>
          <w:rFonts w:asciiTheme="minorHAnsi" w:hAnsiTheme="minorHAnsi" w:cstheme="minorHAnsi"/>
          <w:noProof/>
          <w:sz w:val="20"/>
          <w:szCs w:val="20"/>
        </w:rPr>
      </w:pPr>
    </w:p>
    <w:p w14:paraId="2E098C10" w14:textId="77777777" w:rsidR="008A373B" w:rsidRPr="00E13B10" w:rsidRDefault="008A373B" w:rsidP="00E13B10">
      <w:pPr>
        <w:autoSpaceDE w:val="0"/>
        <w:autoSpaceDN w:val="0"/>
        <w:adjustRightInd w:val="0"/>
        <w:rPr>
          <w:rFonts w:asciiTheme="minorHAnsi" w:hAnsiTheme="minorHAnsi" w:cstheme="minorHAnsi"/>
          <w:b/>
          <w:bCs/>
          <w:noProof/>
          <w:sz w:val="20"/>
          <w:szCs w:val="20"/>
        </w:rPr>
      </w:pPr>
      <w:r w:rsidRPr="00E13B10">
        <w:rPr>
          <w:rFonts w:asciiTheme="minorHAnsi" w:hAnsiTheme="minorHAnsi" w:cstheme="minorHAnsi"/>
          <w:b/>
          <w:bCs/>
          <w:noProof/>
          <w:sz w:val="20"/>
          <w:szCs w:val="20"/>
        </w:rPr>
        <w:t>Eye/face protection</w:t>
      </w:r>
    </w:p>
    <w:p w14:paraId="01EAD1B6" w14:textId="36F702BF" w:rsidR="00E251FF" w:rsidRPr="00E13B10" w:rsidRDefault="00E251FF" w:rsidP="00E13B10">
      <w:pPr>
        <w:autoSpaceDE w:val="0"/>
        <w:autoSpaceDN w:val="0"/>
        <w:adjustRightInd w:val="0"/>
        <w:rPr>
          <w:rFonts w:asciiTheme="minorHAnsi" w:hAnsiTheme="minorHAnsi" w:cstheme="minorHAnsi"/>
          <w:b/>
          <w:bCs/>
          <w:noProof/>
          <w:sz w:val="20"/>
          <w:szCs w:val="20"/>
        </w:rPr>
      </w:pPr>
      <w:r w:rsidRPr="00E13B10">
        <w:rPr>
          <w:rFonts w:asciiTheme="minorHAnsi" w:hAnsiTheme="minorHAnsi" w:cstheme="minorHAnsi"/>
          <w:bCs/>
          <w:noProof/>
          <w:sz w:val="20"/>
          <w:szCs w:val="20"/>
        </w:rPr>
        <w:drawing>
          <wp:inline distT="0" distB="0" distL="0" distR="0" wp14:anchorId="3D31267D" wp14:editId="219E5FBB">
            <wp:extent cx="387985" cy="387985"/>
            <wp:effectExtent l="0" t="0" r="0" b="0"/>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87985" cy="387985"/>
                    </a:xfrm>
                    <a:prstGeom prst="rect">
                      <a:avLst/>
                    </a:prstGeom>
                    <a:noFill/>
                    <a:ln>
                      <a:noFill/>
                    </a:ln>
                  </pic:spPr>
                </pic:pic>
              </a:graphicData>
            </a:graphic>
          </wp:inline>
        </w:drawing>
      </w:r>
    </w:p>
    <w:p w14:paraId="3F4EFB95" w14:textId="27530517" w:rsidR="008A373B" w:rsidRPr="00E13B10" w:rsidRDefault="008A373B" w:rsidP="00E13B10">
      <w:pPr>
        <w:autoSpaceDE w:val="0"/>
        <w:autoSpaceDN w:val="0"/>
        <w:adjustRightInd w:val="0"/>
        <w:jc w:val="both"/>
        <w:rPr>
          <w:rFonts w:asciiTheme="minorHAnsi" w:hAnsiTheme="minorHAnsi" w:cstheme="minorHAnsi"/>
          <w:noProof/>
          <w:sz w:val="20"/>
          <w:szCs w:val="20"/>
        </w:rPr>
      </w:pPr>
      <w:r w:rsidRPr="00E13B10">
        <w:rPr>
          <w:rFonts w:asciiTheme="minorHAnsi" w:hAnsiTheme="minorHAnsi" w:cstheme="minorHAnsi"/>
          <w:noProof/>
          <w:sz w:val="20"/>
          <w:szCs w:val="20"/>
        </w:rPr>
        <w:t>Wear tightly fitting safety goggles and a face shield when handling the product (EN 166). Prevent contact with the eyes.</w:t>
      </w:r>
    </w:p>
    <w:p w14:paraId="1A18F7E7" w14:textId="77777777" w:rsidR="00C61049" w:rsidRPr="00E13B10" w:rsidRDefault="00C61049" w:rsidP="00E13B10">
      <w:pPr>
        <w:autoSpaceDE w:val="0"/>
        <w:autoSpaceDN w:val="0"/>
        <w:adjustRightInd w:val="0"/>
        <w:jc w:val="both"/>
        <w:rPr>
          <w:rFonts w:asciiTheme="minorHAnsi" w:hAnsiTheme="minorHAnsi" w:cstheme="minorHAnsi"/>
          <w:bCs/>
          <w:noProof/>
          <w:sz w:val="20"/>
          <w:szCs w:val="20"/>
        </w:rPr>
      </w:pPr>
    </w:p>
    <w:p w14:paraId="793B84CA" w14:textId="77777777" w:rsidR="008A373B" w:rsidRPr="00E13B10" w:rsidRDefault="008A373B" w:rsidP="00E13B10">
      <w:pPr>
        <w:autoSpaceDE w:val="0"/>
        <w:autoSpaceDN w:val="0"/>
        <w:adjustRightInd w:val="0"/>
        <w:jc w:val="both"/>
        <w:rPr>
          <w:rFonts w:asciiTheme="minorHAnsi" w:hAnsiTheme="minorHAnsi" w:cstheme="minorHAnsi"/>
          <w:b/>
          <w:bCs/>
          <w:noProof/>
          <w:sz w:val="20"/>
          <w:szCs w:val="20"/>
        </w:rPr>
      </w:pPr>
      <w:r w:rsidRPr="00E13B10">
        <w:rPr>
          <w:rFonts w:asciiTheme="minorHAnsi" w:hAnsiTheme="minorHAnsi" w:cstheme="minorHAnsi"/>
          <w:b/>
          <w:bCs/>
          <w:noProof/>
          <w:sz w:val="20"/>
          <w:szCs w:val="20"/>
        </w:rPr>
        <w:t>Skin protection</w:t>
      </w:r>
    </w:p>
    <w:p w14:paraId="7B622713" w14:textId="77777777" w:rsidR="008A373B" w:rsidRPr="00E13B10" w:rsidRDefault="008A373B" w:rsidP="00E13B10">
      <w:pPr>
        <w:autoSpaceDE w:val="0"/>
        <w:autoSpaceDN w:val="0"/>
        <w:adjustRightInd w:val="0"/>
        <w:jc w:val="both"/>
        <w:rPr>
          <w:rFonts w:asciiTheme="minorHAnsi" w:hAnsiTheme="minorHAnsi" w:cstheme="minorHAnsi"/>
          <w:b/>
          <w:bCs/>
          <w:noProof/>
          <w:sz w:val="20"/>
          <w:szCs w:val="20"/>
        </w:rPr>
      </w:pPr>
      <w:r w:rsidRPr="00E13B10">
        <w:rPr>
          <w:rFonts w:asciiTheme="minorHAnsi" w:hAnsiTheme="minorHAnsi" w:cstheme="minorHAnsi"/>
          <w:b/>
          <w:bCs/>
          <w:noProof/>
          <w:sz w:val="20"/>
          <w:szCs w:val="20"/>
        </w:rPr>
        <w:drawing>
          <wp:inline distT="0" distB="0" distL="0" distR="0" wp14:anchorId="7F95F6D8" wp14:editId="372BB4CE">
            <wp:extent cx="422910" cy="42291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22910" cy="422910"/>
                    </a:xfrm>
                    <a:prstGeom prst="rect">
                      <a:avLst/>
                    </a:prstGeom>
                    <a:noFill/>
                    <a:ln>
                      <a:noFill/>
                    </a:ln>
                  </pic:spPr>
                </pic:pic>
              </a:graphicData>
            </a:graphic>
          </wp:inline>
        </w:drawing>
      </w:r>
      <w:r w:rsidRPr="00E13B10">
        <w:rPr>
          <w:rFonts w:asciiTheme="minorHAnsi" w:hAnsiTheme="minorHAnsi" w:cstheme="minorHAnsi"/>
          <w:bCs/>
          <w:noProof/>
          <w:sz w:val="20"/>
          <w:szCs w:val="20"/>
        </w:rPr>
        <w:t>Wear footwear covering the entire foot, long-sleeved clothing and antistatic protective clothing (EN 1149), or at least cotton, non-static work clothing. Barrier creams may be used to protect the skin against prolonged contact with the product. Prevent the product from entering footwear. Select body protection according to the concentration and quantity of hazardous substances at the workplace.</w:t>
      </w:r>
    </w:p>
    <w:p w14:paraId="7F82011B" w14:textId="77777777" w:rsidR="008A373B" w:rsidRPr="00E13B10" w:rsidRDefault="008A373B" w:rsidP="00E13B10">
      <w:pPr>
        <w:autoSpaceDE w:val="0"/>
        <w:autoSpaceDN w:val="0"/>
        <w:adjustRightInd w:val="0"/>
        <w:rPr>
          <w:rFonts w:asciiTheme="minorHAnsi" w:hAnsiTheme="minorHAnsi" w:cstheme="minorHAnsi"/>
          <w:b/>
          <w:bCs/>
          <w:noProof/>
          <w:sz w:val="20"/>
          <w:szCs w:val="20"/>
        </w:rPr>
      </w:pPr>
    </w:p>
    <w:p w14:paraId="397156BB" w14:textId="77777777" w:rsidR="008A373B" w:rsidRPr="00E13B10" w:rsidRDefault="008A373B" w:rsidP="00E13B10">
      <w:pPr>
        <w:autoSpaceDE w:val="0"/>
        <w:autoSpaceDN w:val="0"/>
        <w:adjustRightInd w:val="0"/>
        <w:rPr>
          <w:rFonts w:asciiTheme="minorHAnsi" w:hAnsiTheme="minorHAnsi" w:cstheme="minorHAnsi"/>
          <w:b/>
          <w:bCs/>
          <w:noProof/>
          <w:sz w:val="20"/>
          <w:szCs w:val="20"/>
        </w:rPr>
      </w:pPr>
      <w:r w:rsidRPr="00E13B10">
        <w:rPr>
          <w:rFonts w:asciiTheme="minorHAnsi" w:hAnsiTheme="minorHAnsi" w:cstheme="minorHAnsi"/>
          <w:b/>
          <w:bCs/>
          <w:noProof/>
          <w:sz w:val="20"/>
          <w:szCs w:val="20"/>
        </w:rPr>
        <w:t>Hand protection</w:t>
      </w:r>
    </w:p>
    <w:p w14:paraId="4C190964" w14:textId="6B1E2E17" w:rsidR="008A373B" w:rsidRPr="00E13B10" w:rsidRDefault="008A373B" w:rsidP="00E13B10">
      <w:pPr>
        <w:pStyle w:val="Default"/>
        <w:jc w:val="both"/>
        <w:rPr>
          <w:rFonts w:asciiTheme="minorHAnsi" w:hAnsiTheme="minorHAnsi" w:cstheme="minorHAnsi"/>
          <w:noProof/>
          <w:sz w:val="20"/>
          <w:szCs w:val="20"/>
        </w:rPr>
      </w:pPr>
      <w:r w:rsidRPr="00E13B10">
        <w:rPr>
          <w:rFonts w:asciiTheme="minorHAnsi" w:hAnsiTheme="minorHAnsi" w:cstheme="minorHAnsi"/>
          <w:b/>
          <w:bCs/>
          <w:noProof/>
          <w:sz w:val="20"/>
          <w:szCs w:val="20"/>
        </w:rPr>
        <w:drawing>
          <wp:inline distT="0" distB="0" distL="0" distR="0" wp14:anchorId="22C411E3" wp14:editId="56EEFD24">
            <wp:extent cx="405130" cy="405130"/>
            <wp:effectExtent l="0" t="0" r="0" b="0"/>
            <wp:docPr id="161051330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05130" cy="405130"/>
                    </a:xfrm>
                    <a:prstGeom prst="rect">
                      <a:avLst/>
                    </a:prstGeom>
                    <a:noFill/>
                    <a:ln>
                      <a:noFill/>
                    </a:ln>
                  </pic:spPr>
                </pic:pic>
              </a:graphicData>
            </a:graphic>
          </wp:inline>
        </w:drawing>
      </w:r>
      <w:r w:rsidRPr="00E13B10">
        <w:rPr>
          <w:rFonts w:asciiTheme="minorHAnsi" w:hAnsiTheme="minorHAnsi" w:cstheme="minorHAnsi"/>
          <w:bCs/>
          <w:noProof/>
          <w:sz w:val="20"/>
          <w:szCs w:val="20"/>
        </w:rPr>
        <w:t>Use chemical-resistant, impermeable gloves conforming to an approved standard for handling chemicals (EN 374). The glove material must be resistant to the product. Nitrile rubber is suitable. Glove thickness should be at least 0.11 mm. Observe the maximum wearing period, permeation time, diffusion and degradation of the glove material. For prolonged/continuous use, suitable material is butyl rubber (nitrile rubber), thickness 0.6–0.8 mm, breakthrough time &gt; 480 min. Contaminated protective gloves should be replaced immediately.</w:t>
      </w:r>
    </w:p>
    <w:p w14:paraId="0C437BFD" w14:textId="77777777" w:rsidR="00B6486D" w:rsidRPr="00E13B10" w:rsidRDefault="00B6486D" w:rsidP="00E13B10">
      <w:pPr>
        <w:pStyle w:val="Default"/>
        <w:jc w:val="both"/>
        <w:rPr>
          <w:rFonts w:asciiTheme="minorHAnsi" w:hAnsiTheme="minorHAnsi" w:cstheme="minorHAnsi"/>
          <w:noProof/>
          <w:sz w:val="20"/>
          <w:szCs w:val="20"/>
        </w:rPr>
      </w:pPr>
    </w:p>
    <w:p w14:paraId="0A719914" w14:textId="77777777" w:rsidR="008A373B" w:rsidRPr="00E13B10" w:rsidRDefault="008A373B" w:rsidP="00E13B10">
      <w:pPr>
        <w:autoSpaceDE w:val="0"/>
        <w:autoSpaceDN w:val="0"/>
        <w:adjustRightInd w:val="0"/>
        <w:rPr>
          <w:rFonts w:asciiTheme="minorHAnsi" w:hAnsiTheme="minorHAnsi" w:cstheme="minorHAnsi"/>
          <w:b/>
          <w:bCs/>
          <w:noProof/>
          <w:sz w:val="20"/>
          <w:szCs w:val="20"/>
        </w:rPr>
      </w:pPr>
      <w:r w:rsidRPr="00E13B10">
        <w:rPr>
          <w:rFonts w:asciiTheme="minorHAnsi" w:hAnsiTheme="minorHAnsi" w:cstheme="minorHAnsi"/>
          <w:b/>
          <w:bCs/>
          <w:noProof/>
          <w:sz w:val="20"/>
          <w:szCs w:val="20"/>
        </w:rPr>
        <w:t>Respiratory protection</w:t>
      </w:r>
    </w:p>
    <w:p w14:paraId="4E06E157" w14:textId="5415144F" w:rsidR="00E251FF" w:rsidRPr="00E13B10" w:rsidRDefault="00E251FF" w:rsidP="00E13B10">
      <w:pPr>
        <w:autoSpaceDE w:val="0"/>
        <w:autoSpaceDN w:val="0"/>
        <w:adjustRightInd w:val="0"/>
        <w:rPr>
          <w:rFonts w:asciiTheme="minorHAnsi" w:hAnsiTheme="minorHAnsi" w:cstheme="minorHAnsi"/>
          <w:b/>
          <w:bCs/>
          <w:noProof/>
          <w:sz w:val="20"/>
          <w:szCs w:val="20"/>
        </w:rPr>
      </w:pPr>
      <w:r w:rsidRPr="00E13B10">
        <w:rPr>
          <w:rFonts w:asciiTheme="minorHAnsi" w:hAnsiTheme="minorHAnsi" w:cstheme="minorHAnsi"/>
          <w:b/>
          <w:bCs/>
          <w:noProof/>
          <w:sz w:val="20"/>
          <w:szCs w:val="20"/>
        </w:rPr>
        <w:drawing>
          <wp:inline distT="0" distB="0" distL="0" distR="0" wp14:anchorId="47B8F9EF" wp14:editId="1E591A7F">
            <wp:extent cx="396875" cy="396875"/>
            <wp:effectExtent l="0" t="0" r="0" b="0"/>
            <wp:docPr id="67540297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96875" cy="396875"/>
                    </a:xfrm>
                    <a:prstGeom prst="rect">
                      <a:avLst/>
                    </a:prstGeom>
                    <a:noFill/>
                    <a:ln>
                      <a:noFill/>
                    </a:ln>
                  </pic:spPr>
                </pic:pic>
              </a:graphicData>
            </a:graphic>
          </wp:inline>
        </w:drawing>
      </w:r>
    </w:p>
    <w:p w14:paraId="430A4964" w14:textId="6A046FE4" w:rsidR="008A373B" w:rsidRPr="00E13B10" w:rsidRDefault="008A373B" w:rsidP="00E13B10">
      <w:pPr>
        <w:autoSpaceDE w:val="0"/>
        <w:autoSpaceDN w:val="0"/>
        <w:adjustRightInd w:val="0"/>
        <w:jc w:val="both"/>
        <w:rPr>
          <w:rFonts w:asciiTheme="minorHAnsi" w:hAnsiTheme="minorHAnsi" w:cstheme="minorHAnsi"/>
          <w:noProof/>
          <w:sz w:val="20"/>
          <w:szCs w:val="20"/>
        </w:rPr>
      </w:pPr>
      <w:r w:rsidRPr="00E13B10">
        <w:rPr>
          <w:rFonts w:asciiTheme="minorHAnsi" w:hAnsiTheme="minorHAnsi" w:cstheme="minorHAnsi"/>
          <w:noProof/>
          <w:sz w:val="20"/>
          <w:szCs w:val="20"/>
        </w:rPr>
        <w:t>If required, for example when aerosols are formed, and in case of insufficient ventilation or prolonged exposure, use a mask or half-mask with a filter protecting against organic gases, vapours or aerosols (P1 filter).</w:t>
      </w:r>
    </w:p>
    <w:p w14:paraId="21894F35" w14:textId="6E7425ED" w:rsidR="00233737" w:rsidRPr="00E13B10" w:rsidRDefault="00233737" w:rsidP="00E13B10">
      <w:pPr>
        <w:autoSpaceDE w:val="0"/>
        <w:autoSpaceDN w:val="0"/>
        <w:adjustRightInd w:val="0"/>
        <w:rPr>
          <w:rFonts w:asciiTheme="minorHAnsi" w:hAnsiTheme="minorHAnsi" w:cstheme="minorHAnsi"/>
          <w:noProof/>
          <w:sz w:val="20"/>
          <w:szCs w:val="20"/>
        </w:rPr>
      </w:pPr>
      <w:r w:rsidRPr="00E13B10">
        <w:rPr>
          <w:rFonts w:asciiTheme="minorHAnsi" w:hAnsiTheme="minorHAnsi" w:cstheme="minorHAnsi"/>
          <w:b/>
          <w:noProof/>
          <w:sz w:val="20"/>
          <w:szCs w:val="20"/>
        </w:rPr>
        <w:t>Protection against thermal hazards</w:t>
      </w:r>
    </w:p>
    <w:p w14:paraId="2BB06153" w14:textId="77777777" w:rsidR="00233737" w:rsidRPr="00E13B10" w:rsidRDefault="00233737" w:rsidP="00E13B10">
      <w:pPr>
        <w:autoSpaceDE w:val="0"/>
        <w:autoSpaceDN w:val="0"/>
        <w:adjustRightInd w:val="0"/>
        <w:rPr>
          <w:rFonts w:asciiTheme="minorHAnsi" w:hAnsiTheme="minorHAnsi" w:cstheme="minorHAnsi"/>
          <w:b/>
          <w:bCs/>
          <w:noProof/>
          <w:sz w:val="20"/>
          <w:szCs w:val="20"/>
        </w:rPr>
      </w:pPr>
      <w:r w:rsidRPr="00E13B10">
        <w:rPr>
          <w:rFonts w:asciiTheme="minorHAnsi" w:hAnsiTheme="minorHAnsi" w:cstheme="minorHAnsi"/>
          <w:noProof/>
          <w:sz w:val="20"/>
          <w:szCs w:val="20"/>
        </w:rPr>
        <w:lastRenderedPageBreak/>
        <w:t>Not applicable.</w:t>
      </w:r>
    </w:p>
    <w:p w14:paraId="163AE801" w14:textId="77777777" w:rsidR="00233737" w:rsidRPr="00E13B10" w:rsidRDefault="00233737" w:rsidP="00E13B10">
      <w:pPr>
        <w:jc w:val="both"/>
        <w:rPr>
          <w:rFonts w:asciiTheme="minorHAnsi" w:hAnsiTheme="minorHAnsi" w:cstheme="minorHAnsi"/>
          <w:b/>
          <w:noProof/>
          <w:sz w:val="20"/>
          <w:szCs w:val="20"/>
        </w:rPr>
      </w:pPr>
      <w:r w:rsidRPr="00E13B10">
        <w:rPr>
          <w:rFonts w:asciiTheme="minorHAnsi" w:hAnsiTheme="minorHAnsi" w:cstheme="minorHAnsi"/>
          <w:b/>
          <w:noProof/>
          <w:sz w:val="20"/>
          <w:szCs w:val="20"/>
        </w:rPr>
        <w:t>8.2.3. Environmental exposure controls</w:t>
      </w:r>
    </w:p>
    <w:p w14:paraId="6CE320A3" w14:textId="77777777" w:rsidR="00233737" w:rsidRPr="00E13B10" w:rsidRDefault="00233737" w:rsidP="00E13B10">
      <w:pPr>
        <w:jc w:val="both"/>
        <w:rPr>
          <w:rFonts w:asciiTheme="minorHAnsi" w:hAnsiTheme="minorHAnsi" w:cstheme="minorHAnsi"/>
          <w:noProof/>
          <w:sz w:val="20"/>
          <w:szCs w:val="20"/>
        </w:rPr>
      </w:pPr>
      <w:r w:rsidRPr="00E13B10">
        <w:rPr>
          <w:rFonts w:asciiTheme="minorHAnsi" w:hAnsiTheme="minorHAnsi" w:cstheme="minorHAnsi"/>
          <w:b/>
          <w:noProof/>
          <w:sz w:val="20"/>
          <w:szCs w:val="20"/>
        </w:rPr>
        <w:t xml:space="preserve">Air: </w:t>
      </w:r>
      <w:r w:rsidRPr="00E13B10">
        <w:rPr>
          <w:rFonts w:asciiTheme="minorHAnsi" w:hAnsiTheme="minorHAnsi" w:cstheme="minorHAnsi"/>
          <w:bCs/>
          <w:noProof/>
          <w:sz w:val="20"/>
          <w:szCs w:val="20"/>
        </w:rPr>
        <w:t>Control of product particle emissions to ambient air must be carried out in accordance with the applicable general methodology for calculating particulate emissions and relevant legislation.</w:t>
      </w:r>
    </w:p>
    <w:p w14:paraId="606808D8" w14:textId="77777777" w:rsidR="00233737" w:rsidRPr="00E13B10" w:rsidRDefault="00233737" w:rsidP="00E13B10">
      <w:pPr>
        <w:jc w:val="both"/>
        <w:rPr>
          <w:rFonts w:asciiTheme="minorHAnsi" w:hAnsiTheme="minorHAnsi" w:cstheme="minorHAnsi"/>
          <w:bCs/>
          <w:noProof/>
          <w:sz w:val="20"/>
          <w:szCs w:val="20"/>
        </w:rPr>
      </w:pPr>
      <w:r w:rsidRPr="00E13B10">
        <w:rPr>
          <w:rFonts w:asciiTheme="minorHAnsi" w:hAnsiTheme="minorHAnsi" w:cstheme="minorHAnsi"/>
          <w:b/>
          <w:noProof/>
          <w:sz w:val="20"/>
          <w:szCs w:val="20"/>
        </w:rPr>
        <w:t xml:space="preserve">Water: </w:t>
      </w:r>
      <w:r w:rsidRPr="00E13B10">
        <w:rPr>
          <w:rFonts w:asciiTheme="minorHAnsi" w:hAnsiTheme="minorHAnsi" w:cstheme="minorHAnsi"/>
          <w:bCs/>
          <w:noProof/>
          <w:sz w:val="20"/>
          <w:szCs w:val="20"/>
        </w:rPr>
        <w:t>Do not discharge the product into sewers, surface water, groundwater or drainage systems.</w:t>
      </w:r>
    </w:p>
    <w:p w14:paraId="12283B96" w14:textId="77777777" w:rsidR="00794FA7" w:rsidRPr="00E13B10" w:rsidRDefault="00233737" w:rsidP="00E13B10">
      <w:pPr>
        <w:jc w:val="both"/>
        <w:rPr>
          <w:rFonts w:asciiTheme="minorHAnsi" w:hAnsiTheme="minorHAnsi" w:cstheme="minorHAnsi"/>
          <w:bCs/>
          <w:noProof/>
          <w:sz w:val="20"/>
          <w:szCs w:val="20"/>
        </w:rPr>
      </w:pPr>
      <w:r w:rsidRPr="00E13B10">
        <w:rPr>
          <w:rFonts w:asciiTheme="minorHAnsi" w:hAnsiTheme="minorHAnsi" w:cstheme="minorHAnsi"/>
          <w:b/>
          <w:bCs/>
          <w:noProof/>
          <w:sz w:val="20"/>
          <w:szCs w:val="20"/>
        </w:rPr>
        <w:t xml:space="preserve">Soil and terrestrial environment: </w:t>
      </w:r>
      <w:r w:rsidRPr="00E13B10">
        <w:rPr>
          <w:rFonts w:asciiTheme="minorHAnsi" w:hAnsiTheme="minorHAnsi" w:cstheme="minorHAnsi"/>
          <w:noProof/>
          <w:sz w:val="20"/>
          <w:szCs w:val="20"/>
        </w:rPr>
        <w:t>Prevent release to the environment. No specific parameters and/or measures have been established for controlling the product’s impact on the terrestrial environment.</w:t>
      </w:r>
    </w:p>
    <w:p w14:paraId="2C82994C" w14:textId="77777777" w:rsidR="00485B81" w:rsidRPr="00E13B10" w:rsidRDefault="00485B81" w:rsidP="00E13B10">
      <w:pPr>
        <w:jc w:val="both"/>
        <w:rPr>
          <w:rFonts w:asciiTheme="minorHAnsi" w:hAnsiTheme="minorHAnsi" w:cstheme="minorHAnsi"/>
          <w:noProof/>
          <w:sz w:val="20"/>
          <w:szCs w:val="20"/>
        </w:rPr>
      </w:pPr>
    </w:p>
    <w:p w14:paraId="293FCE1B" w14:textId="77777777" w:rsidR="008C3A91" w:rsidRPr="00E13B10" w:rsidRDefault="008C3A91" w:rsidP="00E13B10">
      <w:pPr>
        <w:pBdr>
          <w:bottom w:val="single" w:sz="4" w:space="0" w:color="auto"/>
        </w:pBdr>
        <w:jc w:val="both"/>
        <w:rPr>
          <w:rFonts w:asciiTheme="minorHAnsi" w:hAnsiTheme="minorHAnsi" w:cstheme="minorHAnsi"/>
          <w:b/>
          <w:noProof/>
          <w:sz w:val="20"/>
          <w:szCs w:val="20"/>
        </w:rPr>
      </w:pPr>
    </w:p>
    <w:p w14:paraId="0FD29EF4" w14:textId="77777777" w:rsidR="00E7449D" w:rsidRPr="00E13B10" w:rsidRDefault="00233737" w:rsidP="00E13B10">
      <w:pPr>
        <w:pBdr>
          <w:bottom w:val="single" w:sz="4" w:space="0" w:color="auto"/>
        </w:pBdr>
        <w:jc w:val="both"/>
        <w:rPr>
          <w:rFonts w:asciiTheme="minorHAnsi" w:hAnsiTheme="minorHAnsi" w:cstheme="minorHAnsi"/>
          <w:b/>
          <w:noProof/>
          <w:sz w:val="20"/>
          <w:szCs w:val="20"/>
        </w:rPr>
      </w:pPr>
      <w:r w:rsidRPr="00E13B10">
        <w:rPr>
          <w:rFonts w:asciiTheme="minorHAnsi" w:hAnsiTheme="minorHAnsi" w:cstheme="minorHAnsi"/>
          <w:b/>
          <w:noProof/>
          <w:sz w:val="20"/>
          <w:szCs w:val="20"/>
        </w:rPr>
        <w:t>SECTION 9: PHYSICAL AND CHEMICAL PROPERTIES</w:t>
      </w:r>
    </w:p>
    <w:p w14:paraId="1E28B283" w14:textId="77777777" w:rsidR="00485B81" w:rsidRPr="00E13B10" w:rsidRDefault="00485B81" w:rsidP="00E13B10">
      <w:pPr>
        <w:jc w:val="both"/>
        <w:rPr>
          <w:rFonts w:asciiTheme="minorHAnsi" w:hAnsiTheme="minorHAnsi" w:cstheme="minorHAnsi"/>
          <w:b/>
          <w:noProof/>
          <w:sz w:val="20"/>
          <w:szCs w:val="20"/>
        </w:rPr>
      </w:pPr>
    </w:p>
    <w:p w14:paraId="1A550417" w14:textId="77777777" w:rsidR="00233737" w:rsidRPr="00E13B10" w:rsidRDefault="00233737" w:rsidP="00E13B10">
      <w:pPr>
        <w:jc w:val="both"/>
        <w:rPr>
          <w:rFonts w:asciiTheme="minorHAnsi" w:hAnsiTheme="minorHAnsi" w:cstheme="minorHAnsi"/>
          <w:b/>
          <w:noProof/>
          <w:sz w:val="20"/>
          <w:szCs w:val="20"/>
        </w:rPr>
      </w:pPr>
      <w:r w:rsidRPr="00E13B10">
        <w:rPr>
          <w:rFonts w:asciiTheme="minorHAnsi" w:hAnsiTheme="minorHAnsi" w:cstheme="minorHAnsi"/>
          <w:b/>
          <w:noProof/>
          <w:sz w:val="20"/>
          <w:szCs w:val="20"/>
        </w:rPr>
        <w:t>9.1. Information on basic physical and chemical properties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47"/>
        <w:gridCol w:w="4189"/>
      </w:tblGrid>
      <w:tr w:rsidR="00B254A3" w:rsidRPr="00E13B10" w14:paraId="25177C85" w14:textId="77777777" w:rsidTr="00591A5E">
        <w:tc>
          <w:tcPr>
            <w:tcW w:w="4447" w:type="dxa"/>
            <w:vAlign w:val="center"/>
          </w:tcPr>
          <w:p w14:paraId="4A8A982F" w14:textId="77777777" w:rsidR="00B254A3" w:rsidRPr="00E13B10" w:rsidRDefault="00B254A3" w:rsidP="00E13B10">
            <w:pPr>
              <w:rPr>
                <w:rFonts w:asciiTheme="minorHAnsi" w:hAnsiTheme="minorHAnsi" w:cstheme="minorHAnsi"/>
                <w:noProof/>
                <w:sz w:val="20"/>
                <w:szCs w:val="20"/>
              </w:rPr>
            </w:pPr>
            <w:r w:rsidRPr="00E13B10">
              <w:rPr>
                <w:rFonts w:asciiTheme="minorHAnsi" w:hAnsiTheme="minorHAnsi" w:cstheme="minorHAnsi"/>
                <w:noProof/>
                <w:sz w:val="20"/>
                <w:szCs w:val="20"/>
              </w:rPr>
              <w:t>Colour</w:t>
            </w:r>
          </w:p>
        </w:tc>
        <w:tc>
          <w:tcPr>
            <w:tcW w:w="4189" w:type="dxa"/>
            <w:vAlign w:val="center"/>
          </w:tcPr>
          <w:p w14:paraId="41FD14E5" w14:textId="69B3962E" w:rsidR="00B254A3" w:rsidRPr="00E13B10" w:rsidRDefault="00245556" w:rsidP="00E13B10">
            <w:pPr>
              <w:rPr>
                <w:rFonts w:asciiTheme="minorHAnsi" w:hAnsiTheme="minorHAnsi" w:cstheme="minorHAnsi"/>
                <w:noProof/>
                <w:sz w:val="20"/>
                <w:szCs w:val="20"/>
              </w:rPr>
            </w:pPr>
            <w:r w:rsidRPr="00E13B10">
              <w:rPr>
                <w:rFonts w:asciiTheme="minorHAnsi" w:hAnsiTheme="minorHAnsi" w:cstheme="minorHAnsi"/>
                <w:noProof/>
                <w:sz w:val="20"/>
                <w:szCs w:val="20"/>
              </w:rPr>
              <w:t>Light yellow to brown</w:t>
            </w:r>
          </w:p>
        </w:tc>
      </w:tr>
      <w:tr w:rsidR="007F67BA" w:rsidRPr="00E13B10" w14:paraId="13A10B42" w14:textId="77777777" w:rsidTr="00591A5E">
        <w:tc>
          <w:tcPr>
            <w:tcW w:w="4447" w:type="dxa"/>
            <w:vAlign w:val="center"/>
          </w:tcPr>
          <w:p w14:paraId="1110C04D" w14:textId="77777777" w:rsidR="007F67BA" w:rsidRPr="00E13B10" w:rsidRDefault="00B254A3" w:rsidP="00E13B10">
            <w:pPr>
              <w:rPr>
                <w:rFonts w:asciiTheme="minorHAnsi" w:hAnsiTheme="minorHAnsi" w:cstheme="minorHAnsi"/>
                <w:noProof/>
                <w:sz w:val="20"/>
                <w:szCs w:val="20"/>
              </w:rPr>
            </w:pPr>
            <w:r w:rsidRPr="00E13B10">
              <w:rPr>
                <w:rFonts w:asciiTheme="minorHAnsi" w:hAnsiTheme="minorHAnsi" w:cstheme="minorHAnsi"/>
                <w:noProof/>
                <w:sz w:val="20"/>
                <w:szCs w:val="20"/>
              </w:rPr>
              <w:t>Physical state</w:t>
            </w:r>
          </w:p>
        </w:tc>
        <w:tc>
          <w:tcPr>
            <w:tcW w:w="4189" w:type="dxa"/>
            <w:vAlign w:val="center"/>
          </w:tcPr>
          <w:p w14:paraId="4AAE1679" w14:textId="77777777" w:rsidR="007F67BA" w:rsidRPr="00E13B10" w:rsidRDefault="00C13D91" w:rsidP="00E13B10">
            <w:pPr>
              <w:rPr>
                <w:rFonts w:asciiTheme="minorHAnsi" w:hAnsiTheme="minorHAnsi" w:cstheme="minorHAnsi"/>
                <w:noProof/>
                <w:sz w:val="20"/>
                <w:szCs w:val="20"/>
              </w:rPr>
            </w:pPr>
            <w:r w:rsidRPr="00E13B10">
              <w:rPr>
                <w:rFonts w:asciiTheme="minorHAnsi" w:hAnsiTheme="minorHAnsi" w:cstheme="minorHAnsi"/>
                <w:noProof/>
                <w:sz w:val="20"/>
                <w:szCs w:val="20"/>
              </w:rPr>
              <w:t>Liquid</w:t>
            </w:r>
          </w:p>
        </w:tc>
      </w:tr>
      <w:tr w:rsidR="007F67BA" w:rsidRPr="00E13B10" w14:paraId="6F127BD4" w14:textId="77777777" w:rsidTr="00591A5E">
        <w:tc>
          <w:tcPr>
            <w:tcW w:w="4447" w:type="dxa"/>
            <w:vAlign w:val="center"/>
          </w:tcPr>
          <w:p w14:paraId="24399AA6" w14:textId="77777777" w:rsidR="007F67BA" w:rsidRPr="00E13B10" w:rsidRDefault="007F67BA" w:rsidP="00E13B10">
            <w:pPr>
              <w:rPr>
                <w:rFonts w:asciiTheme="minorHAnsi" w:hAnsiTheme="minorHAnsi" w:cstheme="minorHAnsi"/>
                <w:noProof/>
                <w:sz w:val="20"/>
                <w:szCs w:val="20"/>
              </w:rPr>
            </w:pPr>
            <w:r w:rsidRPr="00E13B10">
              <w:rPr>
                <w:rFonts w:asciiTheme="minorHAnsi" w:hAnsiTheme="minorHAnsi" w:cstheme="minorHAnsi"/>
                <w:noProof/>
                <w:sz w:val="20"/>
                <w:szCs w:val="20"/>
              </w:rPr>
              <w:t>Odour</w:t>
            </w:r>
          </w:p>
        </w:tc>
        <w:tc>
          <w:tcPr>
            <w:tcW w:w="4189" w:type="dxa"/>
            <w:vAlign w:val="center"/>
          </w:tcPr>
          <w:p w14:paraId="50EEAA92" w14:textId="253DFB57" w:rsidR="007F67BA" w:rsidRPr="00E13B10" w:rsidRDefault="00DF519A" w:rsidP="00E13B10">
            <w:pPr>
              <w:rPr>
                <w:rFonts w:asciiTheme="minorHAnsi" w:hAnsiTheme="minorHAnsi" w:cstheme="minorHAnsi"/>
                <w:noProof/>
                <w:sz w:val="20"/>
                <w:szCs w:val="20"/>
              </w:rPr>
            </w:pPr>
            <w:r w:rsidRPr="00E13B10">
              <w:rPr>
                <w:rFonts w:asciiTheme="minorHAnsi" w:hAnsiTheme="minorHAnsi" w:cstheme="minorHAnsi"/>
                <w:noProof/>
                <w:sz w:val="20"/>
                <w:szCs w:val="20"/>
              </w:rPr>
              <w:t>Characteristic, pleasant</w:t>
            </w:r>
          </w:p>
        </w:tc>
      </w:tr>
      <w:tr w:rsidR="00D5597A" w:rsidRPr="00E13B10" w14:paraId="3E601128" w14:textId="77777777" w:rsidTr="00591A5E">
        <w:tc>
          <w:tcPr>
            <w:tcW w:w="4447" w:type="dxa"/>
            <w:vAlign w:val="center"/>
          </w:tcPr>
          <w:p w14:paraId="33255739" w14:textId="77777777" w:rsidR="00D5597A" w:rsidRPr="00E13B10" w:rsidRDefault="00D5597A" w:rsidP="00E13B10">
            <w:pPr>
              <w:rPr>
                <w:rFonts w:asciiTheme="minorHAnsi" w:hAnsiTheme="minorHAnsi" w:cstheme="minorHAnsi"/>
                <w:noProof/>
                <w:sz w:val="20"/>
                <w:szCs w:val="20"/>
              </w:rPr>
            </w:pPr>
            <w:r w:rsidRPr="00E13B10">
              <w:rPr>
                <w:rFonts w:asciiTheme="minorHAnsi" w:hAnsiTheme="minorHAnsi" w:cstheme="minorHAnsi"/>
                <w:noProof/>
                <w:sz w:val="20"/>
                <w:szCs w:val="20"/>
              </w:rPr>
              <w:t>Odour threshold</w:t>
            </w:r>
          </w:p>
        </w:tc>
        <w:tc>
          <w:tcPr>
            <w:tcW w:w="4189" w:type="dxa"/>
          </w:tcPr>
          <w:p w14:paraId="3A8FEC11" w14:textId="77777777" w:rsidR="00D5597A" w:rsidRPr="00E13B10" w:rsidRDefault="00D5597A" w:rsidP="00E13B10">
            <w:pPr>
              <w:rPr>
                <w:rFonts w:asciiTheme="minorHAnsi" w:hAnsiTheme="minorHAnsi" w:cstheme="minorHAnsi"/>
                <w:noProof/>
                <w:sz w:val="20"/>
                <w:szCs w:val="20"/>
              </w:rPr>
            </w:pPr>
            <w:r w:rsidRPr="00E13B10">
              <w:rPr>
                <w:rFonts w:asciiTheme="minorHAnsi" w:hAnsiTheme="minorHAnsi" w:cstheme="minorHAnsi"/>
                <w:noProof/>
                <w:sz w:val="20"/>
                <w:szCs w:val="20"/>
              </w:rPr>
              <w:t>No data available</w:t>
            </w:r>
          </w:p>
        </w:tc>
      </w:tr>
      <w:tr w:rsidR="00D5597A" w:rsidRPr="00E13B10" w14:paraId="7BDA880D" w14:textId="77777777" w:rsidTr="00591A5E">
        <w:tc>
          <w:tcPr>
            <w:tcW w:w="4447" w:type="dxa"/>
            <w:vAlign w:val="center"/>
          </w:tcPr>
          <w:p w14:paraId="067F023A" w14:textId="77777777" w:rsidR="00D5597A" w:rsidRPr="00E13B10" w:rsidRDefault="00D5597A" w:rsidP="00E13B10">
            <w:pPr>
              <w:rPr>
                <w:rFonts w:asciiTheme="minorHAnsi" w:hAnsiTheme="minorHAnsi" w:cstheme="minorHAnsi"/>
                <w:noProof/>
                <w:sz w:val="20"/>
                <w:szCs w:val="20"/>
              </w:rPr>
            </w:pPr>
            <w:r w:rsidRPr="00E13B10">
              <w:rPr>
                <w:rFonts w:asciiTheme="minorHAnsi" w:hAnsiTheme="minorHAnsi" w:cstheme="minorHAnsi"/>
                <w:noProof/>
                <w:sz w:val="20"/>
                <w:szCs w:val="20"/>
              </w:rPr>
              <w:t>pH</w:t>
            </w:r>
          </w:p>
        </w:tc>
        <w:tc>
          <w:tcPr>
            <w:tcW w:w="4189" w:type="dxa"/>
          </w:tcPr>
          <w:p w14:paraId="5185249D" w14:textId="77777777" w:rsidR="00D5597A" w:rsidRPr="00E13B10" w:rsidRDefault="00D5597A" w:rsidP="00E13B10">
            <w:pPr>
              <w:rPr>
                <w:rFonts w:asciiTheme="minorHAnsi" w:hAnsiTheme="minorHAnsi" w:cstheme="minorHAnsi"/>
                <w:noProof/>
                <w:sz w:val="20"/>
                <w:szCs w:val="20"/>
              </w:rPr>
            </w:pPr>
            <w:r w:rsidRPr="00E13B10">
              <w:rPr>
                <w:rFonts w:asciiTheme="minorHAnsi" w:hAnsiTheme="minorHAnsi" w:cstheme="minorHAnsi"/>
                <w:noProof/>
                <w:sz w:val="20"/>
                <w:szCs w:val="20"/>
              </w:rPr>
              <w:t>No data available</w:t>
            </w:r>
          </w:p>
        </w:tc>
      </w:tr>
      <w:tr w:rsidR="00D5597A" w:rsidRPr="00E13B10" w14:paraId="0DB677A1" w14:textId="77777777" w:rsidTr="00591A5E">
        <w:tc>
          <w:tcPr>
            <w:tcW w:w="4447" w:type="dxa"/>
            <w:vAlign w:val="center"/>
          </w:tcPr>
          <w:p w14:paraId="09A265F1" w14:textId="77777777" w:rsidR="00D5597A" w:rsidRPr="00E13B10" w:rsidRDefault="00D5597A" w:rsidP="00E13B10">
            <w:pPr>
              <w:rPr>
                <w:rFonts w:asciiTheme="minorHAnsi" w:hAnsiTheme="minorHAnsi" w:cstheme="minorHAnsi"/>
                <w:noProof/>
                <w:sz w:val="20"/>
                <w:szCs w:val="20"/>
              </w:rPr>
            </w:pPr>
            <w:r w:rsidRPr="00E13B10">
              <w:rPr>
                <w:rFonts w:asciiTheme="minorHAnsi" w:hAnsiTheme="minorHAnsi" w:cstheme="minorHAnsi"/>
                <w:noProof/>
                <w:sz w:val="20"/>
                <w:szCs w:val="20"/>
              </w:rPr>
              <w:t>Melting point/freezing point</w:t>
            </w:r>
          </w:p>
        </w:tc>
        <w:tc>
          <w:tcPr>
            <w:tcW w:w="4189" w:type="dxa"/>
          </w:tcPr>
          <w:p w14:paraId="362D94E9" w14:textId="77777777" w:rsidR="00D5597A" w:rsidRPr="00E13B10" w:rsidRDefault="00D5597A" w:rsidP="00E13B10">
            <w:pPr>
              <w:rPr>
                <w:rFonts w:asciiTheme="minorHAnsi" w:hAnsiTheme="minorHAnsi" w:cstheme="minorHAnsi"/>
                <w:noProof/>
                <w:sz w:val="20"/>
                <w:szCs w:val="20"/>
              </w:rPr>
            </w:pPr>
            <w:r w:rsidRPr="00E13B10">
              <w:rPr>
                <w:rFonts w:asciiTheme="minorHAnsi" w:hAnsiTheme="minorHAnsi" w:cstheme="minorHAnsi"/>
                <w:noProof/>
                <w:sz w:val="20"/>
                <w:szCs w:val="20"/>
              </w:rPr>
              <w:t>No data available</w:t>
            </w:r>
          </w:p>
        </w:tc>
      </w:tr>
      <w:tr w:rsidR="00D5597A" w:rsidRPr="00E13B10" w14:paraId="1D804867" w14:textId="77777777" w:rsidTr="00591A5E">
        <w:tc>
          <w:tcPr>
            <w:tcW w:w="4447" w:type="dxa"/>
            <w:vAlign w:val="center"/>
          </w:tcPr>
          <w:p w14:paraId="2C180BD2" w14:textId="77777777" w:rsidR="00D5597A" w:rsidRPr="00E13B10" w:rsidRDefault="00D5597A" w:rsidP="00E13B10">
            <w:pPr>
              <w:rPr>
                <w:rFonts w:asciiTheme="minorHAnsi" w:hAnsiTheme="minorHAnsi" w:cstheme="minorHAnsi"/>
                <w:noProof/>
                <w:sz w:val="20"/>
                <w:szCs w:val="20"/>
              </w:rPr>
            </w:pPr>
            <w:r w:rsidRPr="00E13B10">
              <w:rPr>
                <w:rFonts w:asciiTheme="minorHAnsi" w:hAnsiTheme="minorHAnsi" w:cstheme="minorHAnsi"/>
                <w:noProof/>
                <w:sz w:val="20"/>
                <w:szCs w:val="20"/>
              </w:rPr>
              <w:t>Crystallisation temperature</w:t>
            </w:r>
          </w:p>
        </w:tc>
        <w:tc>
          <w:tcPr>
            <w:tcW w:w="4189" w:type="dxa"/>
          </w:tcPr>
          <w:p w14:paraId="318A30D6" w14:textId="77777777" w:rsidR="00D5597A" w:rsidRPr="00E13B10" w:rsidRDefault="00D5597A" w:rsidP="00E13B10">
            <w:pPr>
              <w:rPr>
                <w:rFonts w:asciiTheme="minorHAnsi" w:hAnsiTheme="minorHAnsi" w:cstheme="minorHAnsi"/>
                <w:noProof/>
                <w:sz w:val="20"/>
                <w:szCs w:val="20"/>
              </w:rPr>
            </w:pPr>
            <w:r w:rsidRPr="00E13B10">
              <w:rPr>
                <w:rFonts w:asciiTheme="minorHAnsi" w:hAnsiTheme="minorHAnsi" w:cstheme="minorHAnsi"/>
                <w:noProof/>
                <w:sz w:val="20"/>
                <w:szCs w:val="20"/>
              </w:rPr>
              <w:t>No data available</w:t>
            </w:r>
          </w:p>
        </w:tc>
      </w:tr>
      <w:tr w:rsidR="00D5597A" w:rsidRPr="00E13B10" w14:paraId="5CBA399A" w14:textId="77777777" w:rsidTr="00591A5E">
        <w:tc>
          <w:tcPr>
            <w:tcW w:w="4447" w:type="dxa"/>
            <w:vAlign w:val="center"/>
          </w:tcPr>
          <w:p w14:paraId="5D6655E8" w14:textId="77777777" w:rsidR="00D5597A" w:rsidRPr="00E13B10" w:rsidRDefault="00D5597A" w:rsidP="00E13B10">
            <w:pPr>
              <w:rPr>
                <w:rFonts w:asciiTheme="minorHAnsi" w:hAnsiTheme="minorHAnsi" w:cstheme="minorHAnsi"/>
                <w:noProof/>
                <w:sz w:val="20"/>
                <w:szCs w:val="20"/>
              </w:rPr>
            </w:pPr>
            <w:r w:rsidRPr="00E13B10">
              <w:rPr>
                <w:rFonts w:asciiTheme="minorHAnsi" w:hAnsiTheme="minorHAnsi" w:cstheme="minorHAnsi"/>
                <w:noProof/>
                <w:sz w:val="20"/>
                <w:szCs w:val="20"/>
              </w:rPr>
              <w:t>Flash point</w:t>
            </w:r>
          </w:p>
        </w:tc>
        <w:tc>
          <w:tcPr>
            <w:tcW w:w="4189" w:type="dxa"/>
          </w:tcPr>
          <w:p w14:paraId="39FA91DA" w14:textId="094F12D0" w:rsidR="00D5597A" w:rsidRPr="00E13B10" w:rsidRDefault="00B44F71" w:rsidP="00E13B10">
            <w:pPr>
              <w:rPr>
                <w:rFonts w:asciiTheme="minorHAnsi" w:hAnsiTheme="minorHAnsi" w:cstheme="minorHAnsi"/>
                <w:b/>
                <w:bCs/>
                <w:noProof/>
                <w:sz w:val="20"/>
                <w:szCs w:val="20"/>
              </w:rPr>
            </w:pPr>
            <w:r w:rsidRPr="00E13B10">
              <w:rPr>
                <w:rFonts w:asciiTheme="minorHAnsi" w:hAnsiTheme="minorHAnsi" w:cstheme="minorHAnsi"/>
                <w:noProof/>
                <w:sz w:val="20"/>
                <w:szCs w:val="20"/>
              </w:rPr>
              <w:t>&gt;</w:t>
            </w:r>
            <w:r w:rsidR="00E31AF4" w:rsidRPr="00E13B10">
              <w:rPr>
                <w:rFonts w:asciiTheme="minorHAnsi" w:hAnsiTheme="minorHAnsi" w:cstheme="minorHAnsi"/>
                <w:noProof/>
                <w:sz w:val="20"/>
                <w:szCs w:val="20"/>
              </w:rPr>
              <w:t>90,7</w:t>
            </w:r>
            <w:r w:rsidR="00573A72" w:rsidRPr="00E13B10">
              <w:rPr>
                <w:rFonts w:asciiTheme="minorHAnsi" w:hAnsiTheme="minorHAnsi" w:cstheme="minorHAnsi"/>
                <w:noProof/>
                <w:sz w:val="20"/>
                <w:szCs w:val="20"/>
              </w:rPr>
              <w:t xml:space="preserve"> </w:t>
            </w:r>
            <w:r w:rsidR="00573A72" w:rsidRPr="00E13B10">
              <w:rPr>
                <w:rFonts w:asciiTheme="minorHAnsi" w:hAnsiTheme="minorHAnsi" w:cstheme="minorHAnsi"/>
                <w:noProof/>
                <w:spacing w:val="-5"/>
                <w:sz w:val="20"/>
                <w:szCs w:val="20"/>
              </w:rPr>
              <w:t>°C</w:t>
            </w:r>
          </w:p>
        </w:tc>
      </w:tr>
      <w:tr w:rsidR="00D5597A" w:rsidRPr="00E13B10" w14:paraId="136DE269" w14:textId="77777777" w:rsidTr="00591A5E">
        <w:tc>
          <w:tcPr>
            <w:tcW w:w="4447" w:type="dxa"/>
            <w:vAlign w:val="center"/>
          </w:tcPr>
          <w:p w14:paraId="6F40A7E0" w14:textId="77777777" w:rsidR="00D5597A" w:rsidRPr="00E13B10" w:rsidRDefault="00D5597A" w:rsidP="00E13B10">
            <w:pPr>
              <w:rPr>
                <w:rFonts w:asciiTheme="minorHAnsi" w:hAnsiTheme="minorHAnsi" w:cstheme="minorHAnsi"/>
                <w:noProof/>
                <w:sz w:val="20"/>
                <w:szCs w:val="20"/>
              </w:rPr>
            </w:pPr>
            <w:r w:rsidRPr="00E13B10">
              <w:rPr>
                <w:rFonts w:asciiTheme="minorHAnsi" w:hAnsiTheme="minorHAnsi" w:cstheme="minorHAnsi"/>
                <w:noProof/>
                <w:sz w:val="20"/>
                <w:szCs w:val="20"/>
              </w:rPr>
              <w:t>Evaporation rate</w:t>
            </w:r>
          </w:p>
        </w:tc>
        <w:tc>
          <w:tcPr>
            <w:tcW w:w="4189" w:type="dxa"/>
          </w:tcPr>
          <w:p w14:paraId="1E7541E6" w14:textId="77777777" w:rsidR="00D5597A" w:rsidRPr="00E13B10" w:rsidRDefault="00D5597A" w:rsidP="00E13B10">
            <w:pPr>
              <w:rPr>
                <w:rFonts w:asciiTheme="minorHAnsi" w:hAnsiTheme="minorHAnsi" w:cstheme="minorHAnsi"/>
                <w:noProof/>
                <w:sz w:val="20"/>
                <w:szCs w:val="20"/>
              </w:rPr>
            </w:pPr>
            <w:r w:rsidRPr="00E13B10">
              <w:rPr>
                <w:rFonts w:asciiTheme="minorHAnsi" w:hAnsiTheme="minorHAnsi" w:cstheme="minorHAnsi"/>
                <w:noProof/>
                <w:sz w:val="20"/>
                <w:szCs w:val="20"/>
              </w:rPr>
              <w:t>No data available</w:t>
            </w:r>
          </w:p>
        </w:tc>
      </w:tr>
      <w:tr w:rsidR="009257C7" w:rsidRPr="00E13B10" w14:paraId="431EAB35" w14:textId="77777777" w:rsidTr="00591A5E">
        <w:tc>
          <w:tcPr>
            <w:tcW w:w="4447" w:type="dxa"/>
            <w:vAlign w:val="center"/>
          </w:tcPr>
          <w:p w14:paraId="79937F0D" w14:textId="77777777" w:rsidR="009257C7" w:rsidRPr="00E13B10" w:rsidRDefault="009257C7" w:rsidP="00E13B10">
            <w:pPr>
              <w:rPr>
                <w:rFonts w:asciiTheme="minorHAnsi" w:hAnsiTheme="minorHAnsi" w:cstheme="minorHAnsi"/>
                <w:noProof/>
                <w:sz w:val="20"/>
                <w:szCs w:val="20"/>
              </w:rPr>
            </w:pPr>
            <w:r w:rsidRPr="00E13B10">
              <w:rPr>
                <w:rFonts w:asciiTheme="minorHAnsi" w:hAnsiTheme="minorHAnsi" w:cstheme="minorHAnsi"/>
                <w:noProof/>
                <w:sz w:val="20"/>
                <w:szCs w:val="20"/>
              </w:rPr>
              <w:t>Upper/lower flammability or explosive limits</w:t>
            </w:r>
          </w:p>
        </w:tc>
        <w:tc>
          <w:tcPr>
            <w:tcW w:w="4189" w:type="dxa"/>
          </w:tcPr>
          <w:p w14:paraId="2A7E1CAC" w14:textId="77777777" w:rsidR="009257C7" w:rsidRPr="00E13B10" w:rsidRDefault="009257C7" w:rsidP="00E13B10">
            <w:pPr>
              <w:rPr>
                <w:rFonts w:asciiTheme="minorHAnsi" w:hAnsiTheme="minorHAnsi" w:cstheme="minorHAnsi"/>
                <w:noProof/>
                <w:sz w:val="20"/>
                <w:szCs w:val="20"/>
              </w:rPr>
            </w:pPr>
            <w:r w:rsidRPr="00E13B10">
              <w:rPr>
                <w:rFonts w:asciiTheme="minorHAnsi" w:hAnsiTheme="minorHAnsi" w:cstheme="minorHAnsi"/>
                <w:noProof/>
                <w:sz w:val="20"/>
                <w:szCs w:val="20"/>
              </w:rPr>
              <w:t>No data available</w:t>
            </w:r>
          </w:p>
        </w:tc>
      </w:tr>
      <w:tr w:rsidR="009257C7" w:rsidRPr="00E13B10" w14:paraId="500E9799" w14:textId="77777777" w:rsidTr="00591A5E">
        <w:tc>
          <w:tcPr>
            <w:tcW w:w="4447" w:type="dxa"/>
            <w:vAlign w:val="center"/>
          </w:tcPr>
          <w:p w14:paraId="0A9AD6FD" w14:textId="77777777" w:rsidR="009257C7" w:rsidRPr="00E13B10" w:rsidRDefault="009257C7" w:rsidP="00E13B10">
            <w:pPr>
              <w:rPr>
                <w:rFonts w:asciiTheme="minorHAnsi" w:hAnsiTheme="minorHAnsi" w:cstheme="minorHAnsi"/>
                <w:noProof/>
                <w:sz w:val="20"/>
                <w:szCs w:val="20"/>
              </w:rPr>
            </w:pPr>
            <w:r w:rsidRPr="00E13B10">
              <w:rPr>
                <w:rFonts w:asciiTheme="minorHAnsi" w:hAnsiTheme="minorHAnsi" w:cstheme="minorHAnsi"/>
                <w:noProof/>
                <w:sz w:val="20"/>
                <w:szCs w:val="20"/>
              </w:rPr>
              <w:t>Vapour pressure (20 °C)</w:t>
            </w:r>
          </w:p>
        </w:tc>
        <w:tc>
          <w:tcPr>
            <w:tcW w:w="4189" w:type="dxa"/>
          </w:tcPr>
          <w:p w14:paraId="71366D5E" w14:textId="77777777" w:rsidR="009257C7" w:rsidRPr="00E13B10" w:rsidRDefault="009257C7" w:rsidP="00E13B10">
            <w:pPr>
              <w:rPr>
                <w:rFonts w:asciiTheme="minorHAnsi" w:hAnsiTheme="minorHAnsi" w:cstheme="minorHAnsi"/>
                <w:noProof/>
                <w:sz w:val="20"/>
                <w:szCs w:val="20"/>
              </w:rPr>
            </w:pPr>
            <w:r w:rsidRPr="00E13B10">
              <w:rPr>
                <w:rFonts w:asciiTheme="minorHAnsi" w:hAnsiTheme="minorHAnsi" w:cstheme="minorHAnsi"/>
                <w:noProof/>
                <w:sz w:val="20"/>
                <w:szCs w:val="20"/>
              </w:rPr>
              <w:t>No data available</w:t>
            </w:r>
          </w:p>
        </w:tc>
      </w:tr>
      <w:tr w:rsidR="00D5597A" w:rsidRPr="00E13B10" w14:paraId="65B07BDC" w14:textId="77777777" w:rsidTr="00591A5E">
        <w:tc>
          <w:tcPr>
            <w:tcW w:w="4447" w:type="dxa"/>
            <w:vAlign w:val="center"/>
          </w:tcPr>
          <w:p w14:paraId="5ADAAA83" w14:textId="77777777" w:rsidR="00D5597A" w:rsidRPr="00E13B10" w:rsidRDefault="00D5597A" w:rsidP="00E13B10">
            <w:pPr>
              <w:rPr>
                <w:rFonts w:asciiTheme="minorHAnsi" w:hAnsiTheme="minorHAnsi" w:cstheme="minorHAnsi"/>
                <w:noProof/>
                <w:sz w:val="20"/>
                <w:szCs w:val="20"/>
              </w:rPr>
            </w:pPr>
            <w:r w:rsidRPr="00E13B10">
              <w:rPr>
                <w:rFonts w:asciiTheme="minorHAnsi" w:hAnsiTheme="minorHAnsi" w:cstheme="minorHAnsi"/>
                <w:noProof/>
                <w:sz w:val="20"/>
                <w:szCs w:val="20"/>
              </w:rPr>
              <w:t>Vapour density</w:t>
            </w:r>
          </w:p>
        </w:tc>
        <w:tc>
          <w:tcPr>
            <w:tcW w:w="4189" w:type="dxa"/>
          </w:tcPr>
          <w:p w14:paraId="11CC4CF1" w14:textId="77777777" w:rsidR="00D5597A" w:rsidRPr="00E13B10" w:rsidRDefault="00D5597A" w:rsidP="00E13B10">
            <w:pPr>
              <w:rPr>
                <w:rFonts w:asciiTheme="minorHAnsi" w:hAnsiTheme="minorHAnsi" w:cstheme="minorHAnsi"/>
                <w:noProof/>
                <w:sz w:val="20"/>
                <w:szCs w:val="20"/>
              </w:rPr>
            </w:pPr>
            <w:r w:rsidRPr="00E13B10">
              <w:rPr>
                <w:rFonts w:asciiTheme="minorHAnsi" w:hAnsiTheme="minorHAnsi" w:cstheme="minorHAnsi"/>
                <w:noProof/>
                <w:sz w:val="20"/>
                <w:szCs w:val="20"/>
              </w:rPr>
              <w:t>No data available</w:t>
            </w:r>
          </w:p>
        </w:tc>
      </w:tr>
      <w:tr w:rsidR="00D5597A" w:rsidRPr="00E13B10" w14:paraId="6597DCE2" w14:textId="77777777" w:rsidTr="00591A5E">
        <w:tc>
          <w:tcPr>
            <w:tcW w:w="4447" w:type="dxa"/>
            <w:vAlign w:val="center"/>
          </w:tcPr>
          <w:p w14:paraId="3E8C9D9C" w14:textId="77777777" w:rsidR="00D5597A" w:rsidRPr="00E13B10" w:rsidRDefault="00D5597A" w:rsidP="00E13B10">
            <w:pPr>
              <w:rPr>
                <w:rFonts w:asciiTheme="minorHAnsi" w:hAnsiTheme="minorHAnsi" w:cstheme="minorHAnsi"/>
                <w:noProof/>
                <w:sz w:val="20"/>
                <w:szCs w:val="20"/>
              </w:rPr>
            </w:pPr>
            <w:r w:rsidRPr="00E13B10">
              <w:rPr>
                <w:rFonts w:asciiTheme="minorHAnsi" w:hAnsiTheme="minorHAnsi" w:cstheme="minorHAnsi"/>
                <w:noProof/>
                <w:sz w:val="20"/>
                <w:szCs w:val="20"/>
              </w:rPr>
              <w:t>Density</w:t>
            </w:r>
          </w:p>
        </w:tc>
        <w:tc>
          <w:tcPr>
            <w:tcW w:w="4189" w:type="dxa"/>
          </w:tcPr>
          <w:p w14:paraId="338738B9" w14:textId="2721BC70" w:rsidR="00D5597A" w:rsidRPr="00E13B10" w:rsidRDefault="00161A5D" w:rsidP="00E13B10">
            <w:pPr>
              <w:rPr>
                <w:rFonts w:asciiTheme="minorHAnsi" w:hAnsiTheme="minorHAnsi" w:cstheme="minorHAnsi"/>
                <w:b/>
                <w:bCs/>
                <w:noProof/>
                <w:sz w:val="20"/>
                <w:szCs w:val="20"/>
              </w:rPr>
            </w:pPr>
            <w:r w:rsidRPr="00E13B10">
              <w:rPr>
                <w:rStyle w:val="fontstyle01"/>
                <w:rFonts w:asciiTheme="minorHAnsi" w:hAnsiTheme="minorHAnsi" w:cstheme="minorHAnsi"/>
                <w:b w:val="0"/>
                <w:bCs w:val="0"/>
                <w:noProof/>
              </w:rPr>
              <w:t xml:space="preserve">~ </w:t>
            </w:r>
            <w:r w:rsidR="000C6B35" w:rsidRPr="00E13B10">
              <w:rPr>
                <w:rStyle w:val="fontstyle01"/>
                <w:rFonts w:asciiTheme="minorHAnsi" w:hAnsiTheme="minorHAnsi" w:cstheme="minorHAnsi"/>
                <w:b w:val="0"/>
                <w:bCs w:val="0"/>
                <w:noProof/>
              </w:rPr>
              <w:t>1</w:t>
            </w:r>
            <w:r w:rsidR="002E772A" w:rsidRPr="00E13B10">
              <w:rPr>
                <w:rStyle w:val="fontstyle01"/>
                <w:rFonts w:asciiTheme="minorHAnsi" w:hAnsiTheme="minorHAnsi" w:cstheme="minorHAnsi"/>
                <w:b w:val="0"/>
                <w:bCs w:val="0"/>
                <w:noProof/>
              </w:rPr>
              <w:t xml:space="preserve"> g/cm³</w:t>
            </w:r>
          </w:p>
        </w:tc>
      </w:tr>
      <w:tr w:rsidR="00D5597A" w:rsidRPr="00E13B10" w14:paraId="5D52FC83" w14:textId="77777777" w:rsidTr="00591A5E">
        <w:trPr>
          <w:trHeight w:val="175"/>
        </w:trPr>
        <w:tc>
          <w:tcPr>
            <w:tcW w:w="4447" w:type="dxa"/>
            <w:vAlign w:val="center"/>
          </w:tcPr>
          <w:p w14:paraId="0E01B57A" w14:textId="53E10A25" w:rsidR="00D5597A" w:rsidRPr="00E13B10" w:rsidRDefault="00D5597A" w:rsidP="00E13B10">
            <w:pPr>
              <w:rPr>
                <w:rFonts w:asciiTheme="minorHAnsi" w:hAnsiTheme="minorHAnsi" w:cstheme="minorHAnsi"/>
                <w:noProof/>
                <w:sz w:val="20"/>
                <w:szCs w:val="20"/>
              </w:rPr>
            </w:pPr>
            <w:r w:rsidRPr="00E13B10">
              <w:rPr>
                <w:rFonts w:asciiTheme="minorHAnsi" w:hAnsiTheme="minorHAnsi" w:cstheme="minorHAnsi"/>
                <w:noProof/>
                <w:sz w:val="20"/>
                <w:szCs w:val="20"/>
              </w:rPr>
              <w:t>Solubility in water</w:t>
            </w:r>
          </w:p>
        </w:tc>
        <w:tc>
          <w:tcPr>
            <w:tcW w:w="4189" w:type="dxa"/>
          </w:tcPr>
          <w:p w14:paraId="729BC7F5" w14:textId="54489344" w:rsidR="00D5597A" w:rsidRPr="00E13B10" w:rsidRDefault="006C42C0" w:rsidP="00E13B10">
            <w:pPr>
              <w:rPr>
                <w:rFonts w:asciiTheme="minorHAnsi" w:hAnsiTheme="minorHAnsi" w:cstheme="minorHAnsi"/>
                <w:noProof/>
                <w:sz w:val="20"/>
                <w:szCs w:val="20"/>
              </w:rPr>
            </w:pPr>
            <w:r w:rsidRPr="00E13B10">
              <w:rPr>
                <w:rFonts w:asciiTheme="minorHAnsi" w:hAnsiTheme="minorHAnsi" w:cstheme="minorHAnsi"/>
                <w:noProof/>
                <w:sz w:val="20"/>
                <w:szCs w:val="20"/>
              </w:rPr>
              <w:t>Low</w:t>
            </w:r>
          </w:p>
        </w:tc>
      </w:tr>
      <w:tr w:rsidR="00D5597A" w:rsidRPr="00E13B10" w14:paraId="43D3491E" w14:textId="77777777" w:rsidTr="00591A5E">
        <w:tc>
          <w:tcPr>
            <w:tcW w:w="4447" w:type="dxa"/>
            <w:vAlign w:val="center"/>
          </w:tcPr>
          <w:p w14:paraId="53AE06D4" w14:textId="77777777" w:rsidR="00D5597A" w:rsidRPr="00E13B10" w:rsidRDefault="00D5597A" w:rsidP="00E13B10">
            <w:pPr>
              <w:pStyle w:val="Default"/>
              <w:rPr>
                <w:rFonts w:asciiTheme="minorHAnsi" w:hAnsiTheme="minorHAnsi" w:cstheme="minorHAnsi"/>
                <w:noProof/>
                <w:sz w:val="20"/>
                <w:szCs w:val="20"/>
              </w:rPr>
            </w:pPr>
            <w:r w:rsidRPr="00E13B10">
              <w:rPr>
                <w:rFonts w:asciiTheme="minorHAnsi" w:hAnsiTheme="minorHAnsi" w:cstheme="minorHAnsi"/>
                <w:noProof/>
                <w:sz w:val="20"/>
                <w:szCs w:val="20"/>
              </w:rPr>
              <w:t>Partition coefficient: n-octanol/water</w:t>
            </w:r>
          </w:p>
        </w:tc>
        <w:tc>
          <w:tcPr>
            <w:tcW w:w="4189" w:type="dxa"/>
          </w:tcPr>
          <w:p w14:paraId="5648D9AB" w14:textId="77777777" w:rsidR="00D5597A" w:rsidRPr="00E13B10" w:rsidRDefault="00D5597A" w:rsidP="00E13B10">
            <w:pPr>
              <w:rPr>
                <w:rFonts w:asciiTheme="minorHAnsi" w:hAnsiTheme="minorHAnsi" w:cstheme="minorHAnsi"/>
                <w:noProof/>
                <w:sz w:val="20"/>
                <w:szCs w:val="20"/>
              </w:rPr>
            </w:pPr>
            <w:r w:rsidRPr="00E13B10">
              <w:rPr>
                <w:rFonts w:asciiTheme="minorHAnsi" w:hAnsiTheme="minorHAnsi" w:cstheme="minorHAnsi"/>
                <w:noProof/>
                <w:sz w:val="20"/>
                <w:szCs w:val="20"/>
              </w:rPr>
              <w:t>No data available</w:t>
            </w:r>
          </w:p>
        </w:tc>
      </w:tr>
      <w:tr w:rsidR="00D5597A" w:rsidRPr="00E13B10" w14:paraId="5A7F8696" w14:textId="77777777" w:rsidTr="00591A5E">
        <w:tc>
          <w:tcPr>
            <w:tcW w:w="4447" w:type="dxa"/>
            <w:vAlign w:val="center"/>
          </w:tcPr>
          <w:p w14:paraId="1BA8CF21" w14:textId="77777777" w:rsidR="00D5597A" w:rsidRPr="00E13B10" w:rsidRDefault="00D5597A" w:rsidP="00E13B10">
            <w:pPr>
              <w:pStyle w:val="Default"/>
              <w:rPr>
                <w:rFonts w:asciiTheme="minorHAnsi" w:hAnsiTheme="minorHAnsi" w:cstheme="minorHAnsi"/>
                <w:noProof/>
                <w:sz w:val="20"/>
                <w:szCs w:val="20"/>
              </w:rPr>
            </w:pPr>
            <w:r w:rsidRPr="00E13B10">
              <w:rPr>
                <w:rFonts w:asciiTheme="minorHAnsi" w:hAnsiTheme="minorHAnsi" w:cstheme="minorHAnsi"/>
                <w:noProof/>
                <w:sz w:val="20"/>
                <w:szCs w:val="20"/>
              </w:rPr>
              <w:t>Auto-ignition temperature</w:t>
            </w:r>
          </w:p>
        </w:tc>
        <w:tc>
          <w:tcPr>
            <w:tcW w:w="4189" w:type="dxa"/>
          </w:tcPr>
          <w:p w14:paraId="361EE68D" w14:textId="77777777" w:rsidR="00D5597A" w:rsidRPr="00E13B10" w:rsidRDefault="009257C7" w:rsidP="00E13B10">
            <w:pPr>
              <w:rPr>
                <w:rFonts w:asciiTheme="minorHAnsi" w:hAnsiTheme="minorHAnsi" w:cstheme="minorHAnsi"/>
                <w:noProof/>
                <w:sz w:val="20"/>
                <w:szCs w:val="20"/>
              </w:rPr>
            </w:pPr>
            <w:r w:rsidRPr="00E13B10">
              <w:rPr>
                <w:rFonts w:asciiTheme="minorHAnsi" w:hAnsiTheme="minorHAnsi" w:cstheme="minorHAnsi"/>
                <w:noProof/>
                <w:sz w:val="20"/>
                <w:szCs w:val="20"/>
              </w:rPr>
              <w:t>No data available</w:t>
            </w:r>
          </w:p>
        </w:tc>
      </w:tr>
      <w:tr w:rsidR="00D5597A" w:rsidRPr="00E13B10" w14:paraId="0919123A" w14:textId="77777777" w:rsidTr="00591A5E">
        <w:tc>
          <w:tcPr>
            <w:tcW w:w="4447" w:type="dxa"/>
            <w:vAlign w:val="center"/>
          </w:tcPr>
          <w:p w14:paraId="695B20C0" w14:textId="77777777" w:rsidR="00D5597A" w:rsidRPr="00E13B10" w:rsidRDefault="00D5597A" w:rsidP="00E13B10">
            <w:pPr>
              <w:pStyle w:val="Default"/>
              <w:rPr>
                <w:rFonts w:asciiTheme="minorHAnsi" w:hAnsiTheme="minorHAnsi" w:cstheme="minorHAnsi"/>
                <w:noProof/>
                <w:sz w:val="20"/>
                <w:szCs w:val="20"/>
              </w:rPr>
            </w:pPr>
            <w:r w:rsidRPr="00E13B10">
              <w:rPr>
                <w:rFonts w:asciiTheme="minorHAnsi" w:hAnsiTheme="minorHAnsi" w:cstheme="minorHAnsi"/>
                <w:noProof/>
                <w:sz w:val="20"/>
                <w:szCs w:val="20"/>
              </w:rPr>
              <w:t>Decomposition temperature</w:t>
            </w:r>
          </w:p>
        </w:tc>
        <w:tc>
          <w:tcPr>
            <w:tcW w:w="4189" w:type="dxa"/>
          </w:tcPr>
          <w:p w14:paraId="6804540B" w14:textId="77777777" w:rsidR="00D5597A" w:rsidRPr="00E13B10" w:rsidRDefault="00D5597A" w:rsidP="00E13B10">
            <w:pPr>
              <w:rPr>
                <w:rFonts w:asciiTheme="minorHAnsi" w:hAnsiTheme="minorHAnsi" w:cstheme="minorHAnsi"/>
                <w:noProof/>
                <w:sz w:val="20"/>
                <w:szCs w:val="20"/>
              </w:rPr>
            </w:pPr>
            <w:r w:rsidRPr="00E13B10">
              <w:rPr>
                <w:rFonts w:asciiTheme="minorHAnsi" w:hAnsiTheme="minorHAnsi" w:cstheme="minorHAnsi"/>
                <w:noProof/>
                <w:sz w:val="20"/>
                <w:szCs w:val="20"/>
              </w:rPr>
              <w:t>No data available</w:t>
            </w:r>
          </w:p>
        </w:tc>
      </w:tr>
      <w:tr w:rsidR="00D5597A" w:rsidRPr="00E13B10" w14:paraId="3947A5B6" w14:textId="77777777" w:rsidTr="00591A5E">
        <w:tc>
          <w:tcPr>
            <w:tcW w:w="4447" w:type="dxa"/>
            <w:vAlign w:val="center"/>
          </w:tcPr>
          <w:p w14:paraId="21DCE196" w14:textId="77777777" w:rsidR="00D5597A" w:rsidRPr="00E13B10" w:rsidRDefault="00D5597A" w:rsidP="00E13B10">
            <w:pPr>
              <w:pStyle w:val="Default"/>
              <w:rPr>
                <w:rFonts w:asciiTheme="minorHAnsi" w:hAnsiTheme="minorHAnsi" w:cstheme="minorHAnsi"/>
                <w:noProof/>
                <w:sz w:val="20"/>
                <w:szCs w:val="20"/>
              </w:rPr>
            </w:pPr>
            <w:r w:rsidRPr="00E13B10">
              <w:rPr>
                <w:rFonts w:asciiTheme="minorHAnsi" w:hAnsiTheme="minorHAnsi" w:cstheme="minorHAnsi"/>
                <w:noProof/>
                <w:sz w:val="20"/>
                <w:szCs w:val="20"/>
              </w:rPr>
              <w:t>Viscosity</w:t>
            </w:r>
          </w:p>
        </w:tc>
        <w:tc>
          <w:tcPr>
            <w:tcW w:w="4189" w:type="dxa"/>
          </w:tcPr>
          <w:p w14:paraId="31C6F8E8" w14:textId="77777777" w:rsidR="00D5597A" w:rsidRPr="00E13B10" w:rsidRDefault="00D5597A" w:rsidP="00E13B10">
            <w:pPr>
              <w:rPr>
                <w:rFonts w:asciiTheme="minorHAnsi" w:hAnsiTheme="minorHAnsi" w:cstheme="minorHAnsi"/>
                <w:noProof/>
                <w:sz w:val="20"/>
                <w:szCs w:val="20"/>
              </w:rPr>
            </w:pPr>
            <w:r w:rsidRPr="00E13B10">
              <w:rPr>
                <w:rFonts w:asciiTheme="minorHAnsi" w:hAnsiTheme="minorHAnsi" w:cstheme="minorHAnsi"/>
                <w:noProof/>
                <w:sz w:val="20"/>
                <w:szCs w:val="20"/>
              </w:rPr>
              <w:t>No data available</w:t>
            </w:r>
          </w:p>
        </w:tc>
      </w:tr>
      <w:tr w:rsidR="00D5597A" w:rsidRPr="00E13B10" w14:paraId="382065CD" w14:textId="77777777" w:rsidTr="00591A5E">
        <w:tc>
          <w:tcPr>
            <w:tcW w:w="4447" w:type="dxa"/>
            <w:vAlign w:val="center"/>
          </w:tcPr>
          <w:p w14:paraId="0CAD1142" w14:textId="77777777" w:rsidR="00D5597A" w:rsidRPr="00E13B10" w:rsidRDefault="00D5597A" w:rsidP="00E13B10">
            <w:pPr>
              <w:pStyle w:val="Default"/>
              <w:rPr>
                <w:rFonts w:asciiTheme="minorHAnsi" w:hAnsiTheme="minorHAnsi" w:cstheme="minorHAnsi"/>
                <w:noProof/>
                <w:sz w:val="20"/>
                <w:szCs w:val="20"/>
              </w:rPr>
            </w:pPr>
            <w:r w:rsidRPr="00E13B10">
              <w:rPr>
                <w:rFonts w:asciiTheme="minorHAnsi" w:hAnsiTheme="minorHAnsi" w:cstheme="minorHAnsi"/>
                <w:noProof/>
                <w:sz w:val="20"/>
                <w:szCs w:val="20"/>
              </w:rPr>
              <w:t>Explosive properties</w:t>
            </w:r>
          </w:p>
        </w:tc>
        <w:tc>
          <w:tcPr>
            <w:tcW w:w="4189" w:type="dxa"/>
          </w:tcPr>
          <w:p w14:paraId="667BD828" w14:textId="77777777" w:rsidR="00D5597A" w:rsidRPr="00E13B10" w:rsidRDefault="00D5597A" w:rsidP="00E13B10">
            <w:pPr>
              <w:rPr>
                <w:rFonts w:asciiTheme="minorHAnsi" w:hAnsiTheme="minorHAnsi" w:cstheme="minorHAnsi"/>
                <w:noProof/>
                <w:sz w:val="20"/>
                <w:szCs w:val="20"/>
              </w:rPr>
            </w:pPr>
            <w:r w:rsidRPr="00E13B10">
              <w:rPr>
                <w:rFonts w:asciiTheme="minorHAnsi" w:hAnsiTheme="minorHAnsi" w:cstheme="minorHAnsi"/>
                <w:noProof/>
                <w:sz w:val="20"/>
                <w:szCs w:val="20"/>
              </w:rPr>
              <w:t>Not explosive</w:t>
            </w:r>
          </w:p>
        </w:tc>
      </w:tr>
    </w:tbl>
    <w:p w14:paraId="7AF3DE8E" w14:textId="77777777" w:rsidR="00233737" w:rsidRPr="00E13B10" w:rsidRDefault="00233737" w:rsidP="00E13B10">
      <w:pPr>
        <w:jc w:val="both"/>
        <w:rPr>
          <w:rFonts w:asciiTheme="minorHAnsi" w:hAnsiTheme="minorHAnsi" w:cstheme="minorHAnsi"/>
          <w:noProof/>
          <w:sz w:val="20"/>
          <w:szCs w:val="20"/>
        </w:rPr>
      </w:pPr>
    </w:p>
    <w:p w14:paraId="2FD03FB7" w14:textId="77777777" w:rsidR="0086658E" w:rsidRPr="00E13B10" w:rsidRDefault="0086658E" w:rsidP="00E13B10">
      <w:pPr>
        <w:jc w:val="both"/>
        <w:rPr>
          <w:rFonts w:asciiTheme="minorHAnsi" w:hAnsiTheme="minorHAnsi" w:cstheme="minorHAnsi"/>
          <w:b/>
          <w:noProof/>
          <w:sz w:val="20"/>
          <w:szCs w:val="20"/>
        </w:rPr>
      </w:pPr>
      <w:r w:rsidRPr="00E13B10">
        <w:rPr>
          <w:rFonts w:asciiTheme="minorHAnsi" w:hAnsiTheme="minorHAnsi" w:cstheme="minorHAnsi"/>
          <w:b/>
          <w:noProof/>
          <w:sz w:val="20"/>
          <w:szCs w:val="20"/>
        </w:rPr>
        <w:t>9.2. Other information:</w:t>
      </w:r>
    </w:p>
    <w:p w14:paraId="63291F94" w14:textId="77777777" w:rsidR="0086658E" w:rsidRPr="00E13B10" w:rsidRDefault="0086658E" w:rsidP="00E13B10">
      <w:pPr>
        <w:autoSpaceDE w:val="0"/>
        <w:autoSpaceDN w:val="0"/>
        <w:adjustRightInd w:val="0"/>
        <w:rPr>
          <w:rFonts w:asciiTheme="minorHAnsi" w:hAnsiTheme="minorHAnsi" w:cstheme="minorHAnsi"/>
          <w:noProof/>
          <w:color w:val="000000"/>
          <w:sz w:val="20"/>
          <w:szCs w:val="20"/>
        </w:rPr>
      </w:pPr>
      <w:r w:rsidRPr="00E13B10">
        <w:rPr>
          <w:rFonts w:asciiTheme="minorHAnsi" w:hAnsiTheme="minorHAnsi" w:cstheme="minorHAnsi"/>
          <w:b/>
          <w:bCs/>
          <w:noProof/>
          <w:color w:val="000000"/>
          <w:sz w:val="20"/>
          <w:szCs w:val="20"/>
        </w:rPr>
        <w:t>9.2.1. Information with regard to physical hazard classes: Based on the UN Manual of Tests and Criteria and the test methods laid down in Part A of Regulation (EC) No 440/2008, the product is not assigned to any physical hazard class.</w:t>
      </w:r>
    </w:p>
    <w:p w14:paraId="3BAD5146" w14:textId="77777777" w:rsidR="0086658E" w:rsidRPr="00E13B10" w:rsidRDefault="0086658E" w:rsidP="00E13B10">
      <w:pPr>
        <w:autoSpaceDE w:val="0"/>
        <w:autoSpaceDN w:val="0"/>
        <w:adjustRightInd w:val="0"/>
        <w:rPr>
          <w:rFonts w:asciiTheme="minorHAnsi" w:hAnsiTheme="minorHAnsi" w:cstheme="minorHAnsi"/>
          <w:noProof/>
          <w:sz w:val="20"/>
          <w:szCs w:val="20"/>
        </w:rPr>
      </w:pPr>
      <w:r w:rsidRPr="00E13B10">
        <w:rPr>
          <w:rFonts w:asciiTheme="minorHAnsi" w:hAnsiTheme="minorHAnsi" w:cstheme="minorHAnsi"/>
          <w:noProof/>
          <w:sz w:val="20"/>
          <w:szCs w:val="20"/>
        </w:rPr>
        <w:t>Explosives: not applicable</w:t>
      </w:r>
    </w:p>
    <w:p w14:paraId="0313C279" w14:textId="77777777" w:rsidR="0086658E" w:rsidRPr="00E13B10" w:rsidRDefault="0086658E" w:rsidP="00E13B10">
      <w:pPr>
        <w:autoSpaceDE w:val="0"/>
        <w:autoSpaceDN w:val="0"/>
        <w:adjustRightInd w:val="0"/>
        <w:rPr>
          <w:rFonts w:asciiTheme="minorHAnsi" w:hAnsiTheme="minorHAnsi" w:cstheme="minorHAnsi"/>
          <w:noProof/>
          <w:sz w:val="20"/>
          <w:szCs w:val="20"/>
        </w:rPr>
      </w:pPr>
      <w:r w:rsidRPr="00E13B10">
        <w:rPr>
          <w:rFonts w:asciiTheme="minorHAnsi" w:hAnsiTheme="minorHAnsi" w:cstheme="minorHAnsi"/>
          <w:noProof/>
          <w:sz w:val="20"/>
          <w:szCs w:val="20"/>
        </w:rPr>
        <w:t>Flammable gases: not applicable</w:t>
      </w:r>
    </w:p>
    <w:p w14:paraId="28185FD8" w14:textId="77777777" w:rsidR="0086658E" w:rsidRPr="00E13B10" w:rsidRDefault="0086658E" w:rsidP="00E13B10">
      <w:pPr>
        <w:autoSpaceDE w:val="0"/>
        <w:autoSpaceDN w:val="0"/>
        <w:adjustRightInd w:val="0"/>
        <w:rPr>
          <w:rFonts w:asciiTheme="minorHAnsi" w:hAnsiTheme="minorHAnsi" w:cstheme="minorHAnsi"/>
          <w:noProof/>
          <w:sz w:val="20"/>
          <w:szCs w:val="20"/>
        </w:rPr>
      </w:pPr>
      <w:r w:rsidRPr="00E13B10">
        <w:rPr>
          <w:rFonts w:asciiTheme="minorHAnsi" w:hAnsiTheme="minorHAnsi" w:cstheme="minorHAnsi"/>
          <w:noProof/>
          <w:sz w:val="20"/>
          <w:szCs w:val="20"/>
        </w:rPr>
        <w:t>Aerosols: not applicable</w:t>
      </w:r>
    </w:p>
    <w:p w14:paraId="4A21AAAD" w14:textId="77777777" w:rsidR="0086658E" w:rsidRPr="00E13B10" w:rsidRDefault="0086658E" w:rsidP="00E13B10">
      <w:pPr>
        <w:autoSpaceDE w:val="0"/>
        <w:autoSpaceDN w:val="0"/>
        <w:adjustRightInd w:val="0"/>
        <w:rPr>
          <w:rFonts w:asciiTheme="minorHAnsi" w:hAnsiTheme="minorHAnsi" w:cstheme="minorHAnsi"/>
          <w:noProof/>
          <w:sz w:val="20"/>
          <w:szCs w:val="20"/>
        </w:rPr>
      </w:pPr>
      <w:r w:rsidRPr="00E13B10">
        <w:rPr>
          <w:rFonts w:asciiTheme="minorHAnsi" w:hAnsiTheme="minorHAnsi" w:cstheme="minorHAnsi"/>
          <w:noProof/>
          <w:sz w:val="20"/>
          <w:szCs w:val="20"/>
        </w:rPr>
        <w:t>Oxidising gases: not applicable</w:t>
      </w:r>
    </w:p>
    <w:p w14:paraId="089D8B17" w14:textId="77777777" w:rsidR="0086658E" w:rsidRPr="00E13B10" w:rsidRDefault="0086658E" w:rsidP="00E13B10">
      <w:pPr>
        <w:autoSpaceDE w:val="0"/>
        <w:autoSpaceDN w:val="0"/>
        <w:adjustRightInd w:val="0"/>
        <w:rPr>
          <w:rFonts w:asciiTheme="minorHAnsi" w:hAnsiTheme="minorHAnsi" w:cstheme="minorHAnsi"/>
          <w:noProof/>
          <w:sz w:val="20"/>
          <w:szCs w:val="20"/>
        </w:rPr>
      </w:pPr>
      <w:r w:rsidRPr="00E13B10">
        <w:rPr>
          <w:rFonts w:asciiTheme="minorHAnsi" w:hAnsiTheme="minorHAnsi" w:cstheme="minorHAnsi"/>
          <w:noProof/>
          <w:sz w:val="20"/>
          <w:szCs w:val="20"/>
        </w:rPr>
        <w:t>Gases under pressure: not applicable</w:t>
      </w:r>
    </w:p>
    <w:p w14:paraId="1EED9579" w14:textId="77777777" w:rsidR="0086658E" w:rsidRPr="00E13B10" w:rsidRDefault="0086658E" w:rsidP="00E13B10">
      <w:pPr>
        <w:autoSpaceDE w:val="0"/>
        <w:autoSpaceDN w:val="0"/>
        <w:adjustRightInd w:val="0"/>
        <w:rPr>
          <w:rFonts w:asciiTheme="minorHAnsi" w:hAnsiTheme="minorHAnsi" w:cstheme="minorHAnsi"/>
          <w:noProof/>
          <w:sz w:val="20"/>
          <w:szCs w:val="20"/>
        </w:rPr>
      </w:pPr>
      <w:r w:rsidRPr="00E13B10">
        <w:rPr>
          <w:rFonts w:asciiTheme="minorHAnsi" w:hAnsiTheme="minorHAnsi" w:cstheme="minorHAnsi"/>
          <w:noProof/>
          <w:sz w:val="20"/>
          <w:szCs w:val="20"/>
        </w:rPr>
        <w:t>Flammable liquids: not applicable</w:t>
      </w:r>
    </w:p>
    <w:p w14:paraId="1B8C0B91" w14:textId="77777777" w:rsidR="0086658E" w:rsidRPr="00E13B10" w:rsidRDefault="0086658E" w:rsidP="00E13B10">
      <w:pPr>
        <w:autoSpaceDE w:val="0"/>
        <w:autoSpaceDN w:val="0"/>
        <w:adjustRightInd w:val="0"/>
        <w:rPr>
          <w:rFonts w:asciiTheme="minorHAnsi" w:hAnsiTheme="minorHAnsi" w:cstheme="minorHAnsi"/>
          <w:noProof/>
          <w:sz w:val="20"/>
          <w:szCs w:val="20"/>
        </w:rPr>
      </w:pPr>
      <w:r w:rsidRPr="00E13B10">
        <w:rPr>
          <w:rFonts w:asciiTheme="minorHAnsi" w:hAnsiTheme="minorHAnsi" w:cstheme="minorHAnsi"/>
          <w:noProof/>
          <w:sz w:val="20"/>
          <w:szCs w:val="20"/>
        </w:rPr>
        <w:t>Flammable solids: not applicable</w:t>
      </w:r>
    </w:p>
    <w:p w14:paraId="66A46D86" w14:textId="77777777" w:rsidR="0086658E" w:rsidRPr="00E13B10" w:rsidRDefault="0086658E" w:rsidP="00E13B10">
      <w:pPr>
        <w:autoSpaceDE w:val="0"/>
        <w:autoSpaceDN w:val="0"/>
        <w:adjustRightInd w:val="0"/>
        <w:rPr>
          <w:rFonts w:asciiTheme="minorHAnsi" w:hAnsiTheme="minorHAnsi" w:cstheme="minorHAnsi"/>
          <w:noProof/>
          <w:sz w:val="20"/>
          <w:szCs w:val="20"/>
        </w:rPr>
      </w:pPr>
      <w:r w:rsidRPr="00E13B10">
        <w:rPr>
          <w:rFonts w:asciiTheme="minorHAnsi" w:hAnsiTheme="minorHAnsi" w:cstheme="minorHAnsi"/>
          <w:noProof/>
          <w:sz w:val="20"/>
          <w:szCs w:val="20"/>
        </w:rPr>
        <w:t>Self-reactive substances and mixtures: not applicable</w:t>
      </w:r>
    </w:p>
    <w:p w14:paraId="4D0AA231" w14:textId="77777777" w:rsidR="0086658E" w:rsidRPr="00E13B10" w:rsidRDefault="0086658E" w:rsidP="00E13B10">
      <w:pPr>
        <w:autoSpaceDE w:val="0"/>
        <w:autoSpaceDN w:val="0"/>
        <w:adjustRightInd w:val="0"/>
        <w:rPr>
          <w:rFonts w:asciiTheme="minorHAnsi" w:hAnsiTheme="minorHAnsi" w:cstheme="minorHAnsi"/>
          <w:noProof/>
          <w:sz w:val="20"/>
          <w:szCs w:val="20"/>
        </w:rPr>
      </w:pPr>
      <w:r w:rsidRPr="00E13B10">
        <w:rPr>
          <w:rFonts w:asciiTheme="minorHAnsi" w:hAnsiTheme="minorHAnsi" w:cstheme="minorHAnsi"/>
          <w:noProof/>
          <w:sz w:val="20"/>
          <w:szCs w:val="20"/>
        </w:rPr>
        <w:t>Pyrophoric liquids: not applicable</w:t>
      </w:r>
    </w:p>
    <w:p w14:paraId="2BFD1CF3" w14:textId="77777777" w:rsidR="0086658E" w:rsidRPr="00E13B10" w:rsidRDefault="0086658E" w:rsidP="00E13B10">
      <w:pPr>
        <w:autoSpaceDE w:val="0"/>
        <w:autoSpaceDN w:val="0"/>
        <w:adjustRightInd w:val="0"/>
        <w:rPr>
          <w:rFonts w:asciiTheme="minorHAnsi" w:hAnsiTheme="minorHAnsi" w:cstheme="minorHAnsi"/>
          <w:noProof/>
          <w:sz w:val="20"/>
          <w:szCs w:val="20"/>
        </w:rPr>
      </w:pPr>
      <w:r w:rsidRPr="00E13B10">
        <w:rPr>
          <w:rFonts w:asciiTheme="minorHAnsi" w:hAnsiTheme="minorHAnsi" w:cstheme="minorHAnsi"/>
          <w:noProof/>
          <w:sz w:val="20"/>
          <w:szCs w:val="20"/>
        </w:rPr>
        <w:t>Pyrophoric solids: not applicable</w:t>
      </w:r>
    </w:p>
    <w:p w14:paraId="284C6661" w14:textId="77777777" w:rsidR="0086658E" w:rsidRPr="00E13B10" w:rsidRDefault="0086658E" w:rsidP="00E13B10">
      <w:pPr>
        <w:autoSpaceDE w:val="0"/>
        <w:autoSpaceDN w:val="0"/>
        <w:adjustRightInd w:val="0"/>
        <w:rPr>
          <w:rFonts w:asciiTheme="minorHAnsi" w:hAnsiTheme="minorHAnsi" w:cstheme="minorHAnsi"/>
          <w:noProof/>
          <w:sz w:val="20"/>
          <w:szCs w:val="20"/>
        </w:rPr>
      </w:pPr>
      <w:r w:rsidRPr="00E13B10">
        <w:rPr>
          <w:rFonts w:asciiTheme="minorHAnsi" w:hAnsiTheme="minorHAnsi" w:cstheme="minorHAnsi"/>
          <w:noProof/>
          <w:sz w:val="20"/>
          <w:szCs w:val="20"/>
        </w:rPr>
        <w:t>Self-heating substances and mixtures: not applicable</w:t>
      </w:r>
    </w:p>
    <w:p w14:paraId="16005163" w14:textId="77777777" w:rsidR="0086658E" w:rsidRPr="00E13B10" w:rsidRDefault="0086658E" w:rsidP="00E13B10">
      <w:pPr>
        <w:autoSpaceDE w:val="0"/>
        <w:autoSpaceDN w:val="0"/>
        <w:adjustRightInd w:val="0"/>
        <w:rPr>
          <w:rFonts w:asciiTheme="minorHAnsi" w:hAnsiTheme="minorHAnsi" w:cstheme="minorHAnsi"/>
          <w:noProof/>
          <w:sz w:val="20"/>
          <w:szCs w:val="20"/>
        </w:rPr>
      </w:pPr>
      <w:r w:rsidRPr="00E13B10">
        <w:rPr>
          <w:rFonts w:asciiTheme="minorHAnsi" w:hAnsiTheme="minorHAnsi" w:cstheme="minorHAnsi"/>
          <w:noProof/>
          <w:sz w:val="20"/>
          <w:szCs w:val="20"/>
        </w:rPr>
        <w:t>Substances and mixtures which, in contact with water, emit flammable gases: not applicable</w:t>
      </w:r>
    </w:p>
    <w:p w14:paraId="253EF4A5" w14:textId="77777777" w:rsidR="0086658E" w:rsidRPr="00E13B10" w:rsidRDefault="0086658E" w:rsidP="00E13B10">
      <w:pPr>
        <w:autoSpaceDE w:val="0"/>
        <w:autoSpaceDN w:val="0"/>
        <w:adjustRightInd w:val="0"/>
        <w:rPr>
          <w:rFonts w:asciiTheme="minorHAnsi" w:hAnsiTheme="minorHAnsi" w:cstheme="minorHAnsi"/>
          <w:noProof/>
          <w:sz w:val="20"/>
          <w:szCs w:val="20"/>
        </w:rPr>
      </w:pPr>
      <w:r w:rsidRPr="00E13B10">
        <w:rPr>
          <w:rFonts w:asciiTheme="minorHAnsi" w:hAnsiTheme="minorHAnsi" w:cstheme="minorHAnsi"/>
          <w:noProof/>
          <w:sz w:val="20"/>
          <w:szCs w:val="20"/>
        </w:rPr>
        <w:t>Oxidising liquids: not applicable</w:t>
      </w:r>
    </w:p>
    <w:p w14:paraId="7B3C21D3" w14:textId="77777777" w:rsidR="0086658E" w:rsidRPr="00E13B10" w:rsidRDefault="0086658E" w:rsidP="00E13B10">
      <w:pPr>
        <w:autoSpaceDE w:val="0"/>
        <w:autoSpaceDN w:val="0"/>
        <w:adjustRightInd w:val="0"/>
        <w:rPr>
          <w:rFonts w:asciiTheme="minorHAnsi" w:hAnsiTheme="minorHAnsi" w:cstheme="minorHAnsi"/>
          <w:noProof/>
          <w:sz w:val="20"/>
          <w:szCs w:val="20"/>
        </w:rPr>
      </w:pPr>
      <w:r w:rsidRPr="00E13B10">
        <w:rPr>
          <w:rFonts w:asciiTheme="minorHAnsi" w:hAnsiTheme="minorHAnsi" w:cstheme="minorHAnsi"/>
          <w:noProof/>
          <w:sz w:val="20"/>
          <w:szCs w:val="20"/>
        </w:rPr>
        <w:t>Oxidising solids: not applicable</w:t>
      </w:r>
    </w:p>
    <w:p w14:paraId="4CEA8B38" w14:textId="77777777" w:rsidR="0086658E" w:rsidRPr="00E13B10" w:rsidRDefault="0086658E" w:rsidP="00E13B10">
      <w:pPr>
        <w:autoSpaceDE w:val="0"/>
        <w:autoSpaceDN w:val="0"/>
        <w:adjustRightInd w:val="0"/>
        <w:rPr>
          <w:rFonts w:asciiTheme="minorHAnsi" w:hAnsiTheme="minorHAnsi" w:cstheme="minorHAnsi"/>
          <w:noProof/>
          <w:sz w:val="20"/>
          <w:szCs w:val="20"/>
        </w:rPr>
      </w:pPr>
      <w:r w:rsidRPr="00E13B10">
        <w:rPr>
          <w:rFonts w:asciiTheme="minorHAnsi" w:hAnsiTheme="minorHAnsi" w:cstheme="minorHAnsi"/>
          <w:noProof/>
          <w:sz w:val="20"/>
          <w:szCs w:val="20"/>
        </w:rPr>
        <w:t>Organic peroxides: not applicable</w:t>
      </w:r>
    </w:p>
    <w:p w14:paraId="5CEBCF04" w14:textId="77777777" w:rsidR="0086658E" w:rsidRPr="00E13B10" w:rsidRDefault="0086658E" w:rsidP="00E13B10">
      <w:pPr>
        <w:autoSpaceDE w:val="0"/>
        <w:autoSpaceDN w:val="0"/>
        <w:adjustRightInd w:val="0"/>
        <w:rPr>
          <w:rFonts w:asciiTheme="minorHAnsi" w:hAnsiTheme="minorHAnsi" w:cstheme="minorHAnsi"/>
          <w:noProof/>
          <w:sz w:val="20"/>
          <w:szCs w:val="20"/>
        </w:rPr>
      </w:pPr>
      <w:r w:rsidRPr="00E13B10">
        <w:rPr>
          <w:rFonts w:asciiTheme="minorHAnsi" w:hAnsiTheme="minorHAnsi" w:cstheme="minorHAnsi"/>
          <w:noProof/>
          <w:sz w:val="20"/>
          <w:szCs w:val="20"/>
        </w:rPr>
        <w:t>Corrosive to metals: not applicable</w:t>
      </w:r>
    </w:p>
    <w:p w14:paraId="5D71A6F7" w14:textId="77777777" w:rsidR="0086658E" w:rsidRPr="00E13B10" w:rsidRDefault="0086658E" w:rsidP="00E13B10">
      <w:pPr>
        <w:autoSpaceDE w:val="0"/>
        <w:autoSpaceDN w:val="0"/>
        <w:adjustRightInd w:val="0"/>
        <w:rPr>
          <w:rFonts w:asciiTheme="minorHAnsi" w:hAnsiTheme="minorHAnsi" w:cstheme="minorHAnsi"/>
          <w:noProof/>
          <w:sz w:val="20"/>
          <w:szCs w:val="20"/>
        </w:rPr>
      </w:pPr>
      <w:r w:rsidRPr="00E13B10">
        <w:rPr>
          <w:rFonts w:asciiTheme="minorHAnsi" w:hAnsiTheme="minorHAnsi" w:cstheme="minorHAnsi"/>
          <w:noProof/>
          <w:sz w:val="20"/>
          <w:szCs w:val="20"/>
        </w:rPr>
        <w:t>Desensitised explosives: not applicable</w:t>
      </w:r>
    </w:p>
    <w:p w14:paraId="6C1F3BC0" w14:textId="77777777" w:rsidR="0086658E" w:rsidRPr="00E13B10" w:rsidRDefault="0086658E" w:rsidP="00E13B10">
      <w:pPr>
        <w:jc w:val="both"/>
        <w:rPr>
          <w:rFonts w:asciiTheme="minorHAnsi" w:hAnsiTheme="minorHAnsi" w:cstheme="minorHAnsi"/>
          <w:noProof/>
          <w:sz w:val="20"/>
          <w:szCs w:val="20"/>
        </w:rPr>
      </w:pPr>
      <w:r w:rsidRPr="00E13B10">
        <w:rPr>
          <w:rFonts w:asciiTheme="minorHAnsi" w:hAnsiTheme="minorHAnsi" w:cstheme="minorHAnsi"/>
          <w:b/>
          <w:bCs/>
          <w:noProof/>
          <w:sz w:val="20"/>
          <w:szCs w:val="20"/>
        </w:rPr>
        <w:t>9.2.2. Other safety characteristics: not applicable.</w:t>
      </w:r>
    </w:p>
    <w:p w14:paraId="37234287" w14:textId="77777777" w:rsidR="0003723F" w:rsidRPr="00E13B10" w:rsidRDefault="0003723F" w:rsidP="00E13B10">
      <w:pPr>
        <w:jc w:val="both"/>
        <w:rPr>
          <w:rFonts w:asciiTheme="minorHAnsi" w:hAnsiTheme="minorHAnsi" w:cstheme="minorHAnsi"/>
          <w:noProof/>
          <w:sz w:val="20"/>
          <w:szCs w:val="20"/>
        </w:rPr>
      </w:pPr>
    </w:p>
    <w:p w14:paraId="427CDC3B" w14:textId="77777777" w:rsidR="00233737" w:rsidRPr="00E13B10" w:rsidRDefault="00233737" w:rsidP="00E13B10">
      <w:pPr>
        <w:pBdr>
          <w:bottom w:val="single" w:sz="4" w:space="1" w:color="auto"/>
        </w:pBdr>
        <w:jc w:val="both"/>
        <w:rPr>
          <w:rFonts w:asciiTheme="minorHAnsi" w:hAnsiTheme="minorHAnsi" w:cstheme="minorHAnsi"/>
          <w:b/>
          <w:noProof/>
          <w:sz w:val="20"/>
          <w:szCs w:val="20"/>
        </w:rPr>
      </w:pPr>
      <w:r w:rsidRPr="00E13B10">
        <w:rPr>
          <w:rFonts w:asciiTheme="minorHAnsi" w:hAnsiTheme="minorHAnsi" w:cstheme="minorHAnsi"/>
          <w:b/>
          <w:noProof/>
          <w:sz w:val="20"/>
          <w:szCs w:val="20"/>
        </w:rPr>
        <w:t>SECTION 10: STABILITY AND REACTIVITY</w:t>
      </w:r>
    </w:p>
    <w:p w14:paraId="4B19AA76" w14:textId="77777777" w:rsidR="00233737" w:rsidRPr="00E13B10" w:rsidRDefault="00233737" w:rsidP="00E13B10">
      <w:pPr>
        <w:jc w:val="both"/>
        <w:rPr>
          <w:rFonts w:asciiTheme="minorHAnsi" w:hAnsiTheme="minorHAnsi" w:cstheme="minorHAnsi"/>
          <w:noProof/>
          <w:sz w:val="20"/>
          <w:szCs w:val="20"/>
        </w:rPr>
      </w:pPr>
    </w:p>
    <w:p w14:paraId="32AD4157" w14:textId="77777777" w:rsidR="00233737" w:rsidRPr="00E13B10" w:rsidRDefault="00233737" w:rsidP="00E13B10">
      <w:pPr>
        <w:autoSpaceDE w:val="0"/>
        <w:autoSpaceDN w:val="0"/>
        <w:adjustRightInd w:val="0"/>
        <w:rPr>
          <w:rFonts w:asciiTheme="minorHAnsi" w:hAnsiTheme="minorHAnsi" w:cstheme="minorHAnsi"/>
          <w:b/>
          <w:bCs/>
          <w:noProof/>
          <w:sz w:val="20"/>
          <w:szCs w:val="20"/>
        </w:rPr>
      </w:pPr>
      <w:r w:rsidRPr="00E13B10">
        <w:rPr>
          <w:rFonts w:asciiTheme="minorHAnsi" w:hAnsiTheme="minorHAnsi" w:cstheme="minorHAnsi"/>
          <w:b/>
          <w:bCs/>
          <w:noProof/>
          <w:sz w:val="20"/>
          <w:szCs w:val="20"/>
        </w:rPr>
        <w:t>10.1. Reactivity</w:t>
      </w:r>
    </w:p>
    <w:p w14:paraId="3BB08398" w14:textId="77777777" w:rsidR="00233737" w:rsidRPr="00E13B10" w:rsidRDefault="00586E8E" w:rsidP="00E13B10">
      <w:pPr>
        <w:autoSpaceDE w:val="0"/>
        <w:autoSpaceDN w:val="0"/>
        <w:adjustRightInd w:val="0"/>
        <w:jc w:val="both"/>
        <w:rPr>
          <w:rFonts w:asciiTheme="minorHAnsi" w:hAnsiTheme="minorHAnsi" w:cstheme="minorHAnsi"/>
          <w:b/>
          <w:bCs/>
          <w:noProof/>
          <w:sz w:val="20"/>
          <w:szCs w:val="20"/>
        </w:rPr>
      </w:pPr>
      <w:r w:rsidRPr="00E13B10">
        <w:rPr>
          <w:rFonts w:asciiTheme="minorHAnsi" w:hAnsiTheme="minorHAnsi" w:cstheme="minorHAnsi"/>
          <w:noProof/>
          <w:sz w:val="20"/>
          <w:szCs w:val="20"/>
        </w:rPr>
        <w:t>Stable under the recommended conditions of use and storage.</w:t>
      </w:r>
    </w:p>
    <w:p w14:paraId="08FF600D" w14:textId="77777777" w:rsidR="005E2F34" w:rsidRPr="00E13B10" w:rsidRDefault="005E2F34" w:rsidP="00E13B10">
      <w:pPr>
        <w:autoSpaceDE w:val="0"/>
        <w:autoSpaceDN w:val="0"/>
        <w:adjustRightInd w:val="0"/>
        <w:jc w:val="both"/>
        <w:rPr>
          <w:rFonts w:asciiTheme="minorHAnsi" w:hAnsiTheme="minorHAnsi" w:cstheme="minorHAnsi"/>
          <w:b/>
          <w:bCs/>
          <w:noProof/>
          <w:sz w:val="20"/>
          <w:szCs w:val="20"/>
        </w:rPr>
      </w:pPr>
    </w:p>
    <w:p w14:paraId="28D8EFCB" w14:textId="18A4E55A" w:rsidR="00233737" w:rsidRPr="00E13B10" w:rsidRDefault="00233737" w:rsidP="00E13B10">
      <w:pPr>
        <w:autoSpaceDE w:val="0"/>
        <w:autoSpaceDN w:val="0"/>
        <w:adjustRightInd w:val="0"/>
        <w:jc w:val="both"/>
        <w:rPr>
          <w:rFonts w:asciiTheme="minorHAnsi" w:hAnsiTheme="minorHAnsi" w:cstheme="minorHAnsi"/>
          <w:b/>
          <w:bCs/>
          <w:noProof/>
          <w:sz w:val="20"/>
          <w:szCs w:val="20"/>
        </w:rPr>
      </w:pPr>
      <w:r w:rsidRPr="00E13B10">
        <w:rPr>
          <w:rFonts w:asciiTheme="minorHAnsi" w:hAnsiTheme="minorHAnsi" w:cstheme="minorHAnsi"/>
          <w:b/>
          <w:bCs/>
          <w:noProof/>
          <w:sz w:val="20"/>
          <w:szCs w:val="20"/>
        </w:rPr>
        <w:t>10.2. Chemical stability</w:t>
      </w:r>
    </w:p>
    <w:p w14:paraId="2573F66B" w14:textId="77777777" w:rsidR="00233737" w:rsidRPr="00E13B10" w:rsidRDefault="00233737" w:rsidP="00E13B10">
      <w:pPr>
        <w:autoSpaceDE w:val="0"/>
        <w:autoSpaceDN w:val="0"/>
        <w:adjustRightInd w:val="0"/>
        <w:jc w:val="both"/>
        <w:rPr>
          <w:rFonts w:asciiTheme="minorHAnsi" w:hAnsiTheme="minorHAnsi" w:cstheme="minorHAnsi"/>
          <w:noProof/>
          <w:sz w:val="20"/>
          <w:szCs w:val="20"/>
        </w:rPr>
      </w:pPr>
      <w:r w:rsidRPr="00E13B10">
        <w:rPr>
          <w:rFonts w:asciiTheme="minorHAnsi" w:hAnsiTheme="minorHAnsi" w:cstheme="minorHAnsi"/>
          <w:noProof/>
          <w:sz w:val="20"/>
          <w:szCs w:val="20"/>
        </w:rPr>
        <w:t>Stable under the recommended conditions of use and storage.</w:t>
      </w:r>
    </w:p>
    <w:p w14:paraId="6CC13F22" w14:textId="77777777" w:rsidR="00D5597A" w:rsidRPr="00E13B10" w:rsidRDefault="00D5597A" w:rsidP="00E13B10">
      <w:pPr>
        <w:autoSpaceDE w:val="0"/>
        <w:autoSpaceDN w:val="0"/>
        <w:adjustRightInd w:val="0"/>
        <w:jc w:val="both"/>
        <w:rPr>
          <w:rFonts w:asciiTheme="minorHAnsi" w:hAnsiTheme="minorHAnsi" w:cstheme="minorHAnsi"/>
          <w:b/>
          <w:bCs/>
          <w:noProof/>
          <w:sz w:val="20"/>
          <w:szCs w:val="20"/>
        </w:rPr>
      </w:pPr>
    </w:p>
    <w:p w14:paraId="4C9FFA81" w14:textId="77777777" w:rsidR="00233737" w:rsidRPr="00E13B10" w:rsidRDefault="00233737" w:rsidP="00E13B10">
      <w:pPr>
        <w:autoSpaceDE w:val="0"/>
        <w:autoSpaceDN w:val="0"/>
        <w:adjustRightInd w:val="0"/>
        <w:jc w:val="both"/>
        <w:rPr>
          <w:rFonts w:asciiTheme="minorHAnsi" w:hAnsiTheme="minorHAnsi" w:cstheme="minorHAnsi"/>
          <w:b/>
          <w:bCs/>
          <w:noProof/>
          <w:sz w:val="20"/>
          <w:szCs w:val="20"/>
        </w:rPr>
      </w:pPr>
      <w:r w:rsidRPr="00E13B10">
        <w:rPr>
          <w:rFonts w:asciiTheme="minorHAnsi" w:hAnsiTheme="minorHAnsi" w:cstheme="minorHAnsi"/>
          <w:b/>
          <w:bCs/>
          <w:noProof/>
          <w:sz w:val="20"/>
          <w:szCs w:val="20"/>
        </w:rPr>
        <w:t>10.3. Possibility of hazardous reactions</w:t>
      </w:r>
    </w:p>
    <w:p w14:paraId="305A0A25" w14:textId="77777777" w:rsidR="00FE78BB" w:rsidRPr="00E13B10" w:rsidRDefault="00794FA7" w:rsidP="00E13B10">
      <w:pPr>
        <w:autoSpaceDE w:val="0"/>
        <w:autoSpaceDN w:val="0"/>
        <w:adjustRightInd w:val="0"/>
        <w:jc w:val="both"/>
        <w:rPr>
          <w:rFonts w:asciiTheme="minorHAnsi" w:hAnsiTheme="minorHAnsi" w:cstheme="minorHAnsi"/>
          <w:bCs/>
          <w:noProof/>
          <w:sz w:val="20"/>
          <w:szCs w:val="20"/>
        </w:rPr>
      </w:pPr>
      <w:r w:rsidRPr="00E13B10">
        <w:rPr>
          <w:rFonts w:asciiTheme="minorHAnsi" w:hAnsiTheme="minorHAnsi" w:cstheme="minorHAnsi"/>
          <w:bCs/>
          <w:noProof/>
          <w:sz w:val="20"/>
          <w:szCs w:val="20"/>
        </w:rPr>
        <w:t>No hazardous reactions are expected under the recommended conditions of use and storage; however, vapours may form a flammable/explosive mixture with air.</w:t>
      </w:r>
    </w:p>
    <w:p w14:paraId="0943FAC5" w14:textId="77777777" w:rsidR="00D5597A" w:rsidRPr="00E13B10" w:rsidRDefault="00D5597A" w:rsidP="00E13B10">
      <w:pPr>
        <w:autoSpaceDE w:val="0"/>
        <w:autoSpaceDN w:val="0"/>
        <w:adjustRightInd w:val="0"/>
        <w:jc w:val="both"/>
        <w:rPr>
          <w:rFonts w:asciiTheme="minorHAnsi" w:hAnsiTheme="minorHAnsi" w:cstheme="minorHAnsi"/>
          <w:b/>
          <w:bCs/>
          <w:noProof/>
          <w:sz w:val="20"/>
          <w:szCs w:val="20"/>
        </w:rPr>
      </w:pPr>
    </w:p>
    <w:p w14:paraId="0FF81C6E" w14:textId="77777777" w:rsidR="00233737" w:rsidRPr="00E13B10" w:rsidRDefault="00233737" w:rsidP="00E13B10">
      <w:pPr>
        <w:autoSpaceDE w:val="0"/>
        <w:autoSpaceDN w:val="0"/>
        <w:adjustRightInd w:val="0"/>
        <w:jc w:val="both"/>
        <w:rPr>
          <w:rFonts w:asciiTheme="minorHAnsi" w:hAnsiTheme="minorHAnsi" w:cstheme="minorHAnsi"/>
          <w:b/>
          <w:bCs/>
          <w:noProof/>
          <w:sz w:val="20"/>
          <w:szCs w:val="20"/>
        </w:rPr>
      </w:pPr>
      <w:r w:rsidRPr="00E13B10">
        <w:rPr>
          <w:rFonts w:asciiTheme="minorHAnsi" w:hAnsiTheme="minorHAnsi" w:cstheme="minorHAnsi"/>
          <w:b/>
          <w:bCs/>
          <w:noProof/>
          <w:sz w:val="20"/>
          <w:szCs w:val="20"/>
        </w:rPr>
        <w:t>10.4. Conditions to avoid</w:t>
      </w:r>
    </w:p>
    <w:p w14:paraId="3C6758AA" w14:textId="77777777" w:rsidR="00D5597A" w:rsidRPr="00E13B10" w:rsidRDefault="00B71200" w:rsidP="00E13B10">
      <w:pPr>
        <w:autoSpaceDE w:val="0"/>
        <w:autoSpaceDN w:val="0"/>
        <w:adjustRightInd w:val="0"/>
        <w:jc w:val="both"/>
        <w:rPr>
          <w:rFonts w:asciiTheme="minorHAnsi" w:hAnsiTheme="minorHAnsi" w:cstheme="minorHAnsi"/>
          <w:noProof/>
          <w:sz w:val="20"/>
          <w:szCs w:val="20"/>
        </w:rPr>
      </w:pPr>
      <w:r w:rsidRPr="00E13B10">
        <w:rPr>
          <w:rFonts w:asciiTheme="minorHAnsi" w:hAnsiTheme="minorHAnsi" w:cstheme="minorHAnsi"/>
          <w:noProof/>
          <w:sz w:val="20"/>
          <w:szCs w:val="20"/>
        </w:rPr>
        <w:t>For all combustible liquids, avoid temperatures above the flash point; the operating temperature should be at least 5 °C below the flash point. Do not heat closed containers. Avoid contact with oxidising substances.</w:t>
      </w:r>
    </w:p>
    <w:p w14:paraId="63C14E24" w14:textId="77777777" w:rsidR="00B71200" w:rsidRPr="00E13B10" w:rsidRDefault="00B71200" w:rsidP="00E13B10">
      <w:pPr>
        <w:autoSpaceDE w:val="0"/>
        <w:autoSpaceDN w:val="0"/>
        <w:adjustRightInd w:val="0"/>
        <w:jc w:val="both"/>
        <w:rPr>
          <w:rFonts w:asciiTheme="minorHAnsi" w:hAnsiTheme="minorHAnsi" w:cstheme="minorHAnsi"/>
          <w:b/>
          <w:bCs/>
          <w:noProof/>
          <w:sz w:val="20"/>
          <w:szCs w:val="20"/>
        </w:rPr>
      </w:pPr>
    </w:p>
    <w:p w14:paraId="09DFB9DC" w14:textId="77777777" w:rsidR="00233737" w:rsidRPr="00E13B10" w:rsidRDefault="00233737" w:rsidP="00E13B10">
      <w:pPr>
        <w:autoSpaceDE w:val="0"/>
        <w:autoSpaceDN w:val="0"/>
        <w:adjustRightInd w:val="0"/>
        <w:jc w:val="both"/>
        <w:rPr>
          <w:rFonts w:asciiTheme="minorHAnsi" w:hAnsiTheme="minorHAnsi" w:cstheme="minorHAnsi"/>
          <w:b/>
          <w:bCs/>
          <w:noProof/>
          <w:sz w:val="20"/>
          <w:szCs w:val="20"/>
        </w:rPr>
      </w:pPr>
      <w:r w:rsidRPr="00E13B10">
        <w:rPr>
          <w:rFonts w:asciiTheme="minorHAnsi" w:hAnsiTheme="minorHAnsi" w:cstheme="minorHAnsi"/>
          <w:b/>
          <w:bCs/>
          <w:noProof/>
          <w:sz w:val="20"/>
          <w:szCs w:val="20"/>
        </w:rPr>
        <w:t>10.5. Incompatible materials</w:t>
      </w:r>
    </w:p>
    <w:p w14:paraId="66E9ED49" w14:textId="77777777" w:rsidR="0071789B" w:rsidRPr="00E13B10" w:rsidRDefault="006023B5" w:rsidP="00E13B10">
      <w:pPr>
        <w:autoSpaceDE w:val="0"/>
        <w:autoSpaceDN w:val="0"/>
        <w:adjustRightInd w:val="0"/>
        <w:jc w:val="both"/>
        <w:rPr>
          <w:rFonts w:asciiTheme="minorHAnsi" w:hAnsiTheme="minorHAnsi" w:cstheme="minorHAnsi"/>
          <w:noProof/>
          <w:sz w:val="20"/>
          <w:szCs w:val="20"/>
        </w:rPr>
      </w:pPr>
      <w:r w:rsidRPr="00E13B10">
        <w:rPr>
          <w:rFonts w:asciiTheme="minorHAnsi" w:hAnsiTheme="minorHAnsi" w:cstheme="minorHAnsi"/>
          <w:noProof/>
          <w:sz w:val="20"/>
          <w:szCs w:val="20"/>
        </w:rPr>
        <w:t>Contact with other unpackaged materials is not permitted.</w:t>
      </w:r>
    </w:p>
    <w:p w14:paraId="36103832" w14:textId="77777777" w:rsidR="00AB2A5A" w:rsidRPr="00E13B10" w:rsidRDefault="00AB2A5A" w:rsidP="00E13B10">
      <w:pPr>
        <w:autoSpaceDE w:val="0"/>
        <w:autoSpaceDN w:val="0"/>
        <w:adjustRightInd w:val="0"/>
        <w:jc w:val="both"/>
        <w:rPr>
          <w:rFonts w:asciiTheme="minorHAnsi" w:hAnsiTheme="minorHAnsi" w:cstheme="minorHAnsi"/>
          <w:b/>
          <w:bCs/>
          <w:noProof/>
          <w:sz w:val="20"/>
          <w:szCs w:val="20"/>
        </w:rPr>
      </w:pPr>
    </w:p>
    <w:p w14:paraId="4F8A3027" w14:textId="6B26441F" w:rsidR="00233737" w:rsidRPr="00E13B10" w:rsidRDefault="00233737" w:rsidP="00E13B10">
      <w:pPr>
        <w:autoSpaceDE w:val="0"/>
        <w:autoSpaceDN w:val="0"/>
        <w:adjustRightInd w:val="0"/>
        <w:jc w:val="both"/>
        <w:rPr>
          <w:rFonts w:asciiTheme="minorHAnsi" w:hAnsiTheme="minorHAnsi" w:cstheme="minorHAnsi"/>
          <w:b/>
          <w:bCs/>
          <w:noProof/>
          <w:sz w:val="20"/>
          <w:szCs w:val="20"/>
        </w:rPr>
      </w:pPr>
      <w:r w:rsidRPr="00E13B10">
        <w:rPr>
          <w:rFonts w:asciiTheme="minorHAnsi" w:hAnsiTheme="minorHAnsi" w:cstheme="minorHAnsi"/>
          <w:b/>
          <w:bCs/>
          <w:noProof/>
          <w:sz w:val="20"/>
          <w:szCs w:val="20"/>
        </w:rPr>
        <w:t>10.6. Hazardous decomposition products</w:t>
      </w:r>
    </w:p>
    <w:p w14:paraId="03663079" w14:textId="77777777" w:rsidR="00FA712F" w:rsidRPr="00E13B10" w:rsidRDefault="00FA712F" w:rsidP="00E13B10">
      <w:pPr>
        <w:pBdr>
          <w:bottom w:val="single" w:sz="4" w:space="1" w:color="auto"/>
        </w:pBdr>
        <w:jc w:val="both"/>
        <w:rPr>
          <w:rFonts w:asciiTheme="minorHAnsi" w:hAnsiTheme="minorHAnsi" w:cstheme="minorHAnsi"/>
          <w:noProof/>
          <w:sz w:val="20"/>
          <w:szCs w:val="20"/>
        </w:rPr>
      </w:pPr>
      <w:r w:rsidRPr="00E13B10">
        <w:rPr>
          <w:rFonts w:asciiTheme="minorHAnsi" w:hAnsiTheme="minorHAnsi" w:cstheme="minorHAnsi"/>
          <w:noProof/>
          <w:sz w:val="20"/>
          <w:szCs w:val="20"/>
        </w:rPr>
        <w:t>Contact with water or storage under the recommended conditions for one year should not produce hazardous decomposition products.</w:t>
      </w:r>
    </w:p>
    <w:p w14:paraId="025E3F71" w14:textId="77777777" w:rsidR="009257C7" w:rsidRPr="00E13B10" w:rsidRDefault="009257C7" w:rsidP="00E13B10">
      <w:pPr>
        <w:pBdr>
          <w:bottom w:val="single" w:sz="4" w:space="1" w:color="auto"/>
        </w:pBdr>
        <w:jc w:val="both"/>
        <w:rPr>
          <w:rFonts w:asciiTheme="minorHAnsi" w:hAnsiTheme="minorHAnsi" w:cstheme="minorHAnsi"/>
          <w:noProof/>
          <w:sz w:val="20"/>
          <w:szCs w:val="20"/>
        </w:rPr>
      </w:pPr>
    </w:p>
    <w:p w14:paraId="74B48F57" w14:textId="77777777" w:rsidR="00485B81" w:rsidRPr="00E13B10" w:rsidRDefault="00485B81" w:rsidP="00E13B10">
      <w:pPr>
        <w:pBdr>
          <w:bottom w:val="single" w:sz="4" w:space="1" w:color="auto"/>
        </w:pBdr>
        <w:jc w:val="both"/>
        <w:rPr>
          <w:rFonts w:asciiTheme="minorHAnsi" w:hAnsiTheme="minorHAnsi" w:cstheme="minorHAnsi"/>
          <w:b/>
          <w:noProof/>
          <w:sz w:val="20"/>
          <w:szCs w:val="20"/>
        </w:rPr>
      </w:pPr>
    </w:p>
    <w:p w14:paraId="4DEBECC6" w14:textId="77777777" w:rsidR="00E6590C" w:rsidRPr="00E13B10" w:rsidRDefault="00233737" w:rsidP="00E13B10">
      <w:pPr>
        <w:pBdr>
          <w:bottom w:val="single" w:sz="4" w:space="1" w:color="auto"/>
        </w:pBdr>
        <w:jc w:val="both"/>
        <w:rPr>
          <w:rFonts w:asciiTheme="minorHAnsi" w:hAnsiTheme="minorHAnsi" w:cstheme="minorHAnsi"/>
          <w:b/>
          <w:noProof/>
          <w:sz w:val="20"/>
          <w:szCs w:val="20"/>
        </w:rPr>
      </w:pPr>
      <w:r w:rsidRPr="00E13B10">
        <w:rPr>
          <w:rFonts w:asciiTheme="minorHAnsi" w:hAnsiTheme="minorHAnsi" w:cstheme="minorHAnsi"/>
          <w:b/>
          <w:noProof/>
          <w:sz w:val="20"/>
          <w:szCs w:val="20"/>
        </w:rPr>
        <w:t>SECTION 11: TOXICOLOGICAL INFORMATION</w:t>
      </w:r>
    </w:p>
    <w:p w14:paraId="6EE7558C" w14:textId="77777777" w:rsidR="00A33EC4" w:rsidRPr="00E13B10" w:rsidRDefault="00A33EC4" w:rsidP="00E13B10">
      <w:pPr>
        <w:autoSpaceDE w:val="0"/>
        <w:autoSpaceDN w:val="0"/>
        <w:adjustRightInd w:val="0"/>
        <w:jc w:val="both"/>
        <w:rPr>
          <w:rFonts w:asciiTheme="minorHAnsi" w:hAnsiTheme="minorHAnsi" w:cstheme="minorHAnsi"/>
          <w:b/>
          <w:bCs/>
          <w:noProof/>
          <w:sz w:val="20"/>
          <w:szCs w:val="20"/>
        </w:rPr>
      </w:pPr>
    </w:p>
    <w:p w14:paraId="3BC9D219" w14:textId="77777777" w:rsidR="00233737" w:rsidRPr="00E13B10" w:rsidRDefault="00233737" w:rsidP="00E13B10">
      <w:pPr>
        <w:autoSpaceDE w:val="0"/>
        <w:autoSpaceDN w:val="0"/>
        <w:adjustRightInd w:val="0"/>
        <w:jc w:val="both"/>
        <w:rPr>
          <w:rFonts w:asciiTheme="minorHAnsi" w:hAnsiTheme="minorHAnsi" w:cstheme="minorHAnsi"/>
          <w:b/>
          <w:bCs/>
          <w:noProof/>
          <w:sz w:val="20"/>
          <w:szCs w:val="20"/>
        </w:rPr>
      </w:pPr>
      <w:r w:rsidRPr="00E13B10">
        <w:rPr>
          <w:rFonts w:asciiTheme="minorHAnsi" w:hAnsiTheme="minorHAnsi" w:cstheme="minorHAnsi"/>
          <w:b/>
          <w:bCs/>
          <w:noProof/>
          <w:sz w:val="20"/>
          <w:szCs w:val="20"/>
        </w:rPr>
        <w:t>11.1. Information on hazard classes as defined in Regulation (EC) No 1272/2008</w:t>
      </w:r>
    </w:p>
    <w:p w14:paraId="42734309" w14:textId="77777777" w:rsidR="00181806" w:rsidRPr="00181806" w:rsidRDefault="00181806" w:rsidP="00E13B10">
      <w:pPr>
        <w:autoSpaceDE w:val="0"/>
        <w:autoSpaceDN w:val="0"/>
        <w:adjustRightInd w:val="0"/>
        <w:jc w:val="both"/>
        <w:rPr>
          <w:rFonts w:asciiTheme="minorHAnsi" w:hAnsiTheme="minorHAnsi" w:cstheme="minorHAnsi"/>
          <w:noProof/>
          <w:sz w:val="20"/>
          <w:szCs w:val="20"/>
          <w:lang w:val="en-US"/>
        </w:rPr>
      </w:pPr>
      <w:r w:rsidRPr="00181806">
        <w:rPr>
          <w:rFonts w:asciiTheme="minorHAnsi" w:hAnsiTheme="minorHAnsi" w:cstheme="minorHAnsi"/>
          <w:noProof/>
          <w:sz w:val="20"/>
          <w:szCs w:val="20"/>
          <w:lang w:val="en-US"/>
        </w:rPr>
        <w:t>Acute toxicity: Based on the established criteria, the product is classified as acutely toxic if swallowed (H302, Category 4).</w:t>
      </w:r>
    </w:p>
    <w:p w14:paraId="5ADF9892" w14:textId="77777777" w:rsidR="00181806" w:rsidRPr="00181806" w:rsidRDefault="00181806" w:rsidP="00E13B10">
      <w:pPr>
        <w:autoSpaceDE w:val="0"/>
        <w:autoSpaceDN w:val="0"/>
        <w:adjustRightInd w:val="0"/>
        <w:rPr>
          <w:rFonts w:asciiTheme="minorHAnsi" w:hAnsiTheme="minorHAnsi" w:cstheme="minorHAnsi"/>
          <w:noProof/>
          <w:sz w:val="20"/>
          <w:szCs w:val="20"/>
          <w:lang w:val="en-US"/>
        </w:rPr>
      </w:pPr>
      <w:r w:rsidRPr="00181806">
        <w:rPr>
          <w:rFonts w:asciiTheme="minorHAnsi" w:hAnsiTheme="minorHAnsi" w:cstheme="minorHAnsi"/>
          <w:b/>
          <w:bCs/>
          <w:noProof/>
          <w:sz w:val="20"/>
          <w:szCs w:val="20"/>
          <w:lang w:val="en-US"/>
        </w:rPr>
        <w:t>TUSCAN VINEYARD #EU16935F</w:t>
      </w:r>
      <w:r w:rsidRPr="00181806">
        <w:rPr>
          <w:rFonts w:asciiTheme="minorHAnsi" w:hAnsiTheme="minorHAnsi" w:cstheme="minorHAnsi"/>
          <w:noProof/>
          <w:sz w:val="20"/>
          <w:szCs w:val="20"/>
          <w:lang w:val="en-US"/>
        </w:rPr>
        <w:br/>
        <w:t>ATE (oral): 689.032 mg/kg body weight</w:t>
      </w:r>
    </w:p>
    <w:p w14:paraId="4EECECE2" w14:textId="77777777" w:rsidR="00181806" w:rsidRPr="00181806" w:rsidRDefault="00181806" w:rsidP="00E13B10">
      <w:pPr>
        <w:autoSpaceDE w:val="0"/>
        <w:autoSpaceDN w:val="0"/>
        <w:adjustRightInd w:val="0"/>
        <w:rPr>
          <w:rFonts w:asciiTheme="minorHAnsi" w:hAnsiTheme="minorHAnsi" w:cstheme="minorHAnsi"/>
          <w:noProof/>
          <w:sz w:val="20"/>
          <w:szCs w:val="20"/>
          <w:lang w:val="en-US"/>
        </w:rPr>
      </w:pPr>
      <w:r w:rsidRPr="00181806">
        <w:rPr>
          <w:rFonts w:asciiTheme="minorHAnsi" w:hAnsiTheme="minorHAnsi" w:cstheme="minorHAnsi"/>
          <w:b/>
          <w:bCs/>
          <w:noProof/>
          <w:sz w:val="20"/>
          <w:szCs w:val="20"/>
          <w:lang w:val="en-US"/>
        </w:rPr>
        <w:t>Benzyl benzoate, CAS No. 120-51-4</w:t>
      </w:r>
      <w:r w:rsidRPr="00181806">
        <w:rPr>
          <w:rFonts w:asciiTheme="minorHAnsi" w:hAnsiTheme="minorHAnsi" w:cstheme="minorHAnsi"/>
          <w:noProof/>
          <w:sz w:val="20"/>
          <w:szCs w:val="20"/>
          <w:lang w:val="en-US"/>
        </w:rPr>
        <w:br/>
        <w:t>LD50, oral: 1160 mg/kg body weight</w:t>
      </w:r>
      <w:r w:rsidRPr="00181806">
        <w:rPr>
          <w:rFonts w:asciiTheme="minorHAnsi" w:hAnsiTheme="minorHAnsi" w:cstheme="minorHAnsi"/>
          <w:noProof/>
          <w:sz w:val="20"/>
          <w:szCs w:val="20"/>
          <w:lang w:val="en-US"/>
        </w:rPr>
        <w:br/>
        <w:t>LD50, dermal, rabbit: 4000 mg/kg body weight</w:t>
      </w:r>
    </w:p>
    <w:p w14:paraId="72487DC1" w14:textId="77777777" w:rsidR="00181806" w:rsidRPr="00181806" w:rsidRDefault="00181806" w:rsidP="00E13B10">
      <w:pPr>
        <w:autoSpaceDE w:val="0"/>
        <w:autoSpaceDN w:val="0"/>
        <w:adjustRightInd w:val="0"/>
        <w:rPr>
          <w:rFonts w:asciiTheme="minorHAnsi" w:hAnsiTheme="minorHAnsi" w:cstheme="minorHAnsi"/>
          <w:noProof/>
          <w:sz w:val="20"/>
          <w:szCs w:val="20"/>
          <w:lang w:val="en-US"/>
        </w:rPr>
      </w:pPr>
      <w:r w:rsidRPr="00181806">
        <w:rPr>
          <w:rFonts w:asciiTheme="minorHAnsi" w:hAnsiTheme="minorHAnsi" w:cstheme="minorHAnsi"/>
          <w:b/>
          <w:bCs/>
          <w:noProof/>
          <w:sz w:val="20"/>
          <w:szCs w:val="20"/>
          <w:lang w:val="en-US"/>
        </w:rPr>
        <w:t>Methyl anthranilate, CAS No. 134-20-3</w:t>
      </w:r>
      <w:r w:rsidRPr="00181806">
        <w:rPr>
          <w:rFonts w:asciiTheme="minorHAnsi" w:hAnsiTheme="minorHAnsi" w:cstheme="minorHAnsi"/>
          <w:noProof/>
          <w:sz w:val="20"/>
          <w:szCs w:val="20"/>
          <w:lang w:val="en-US"/>
        </w:rPr>
        <w:br/>
        <w:t>LD50, oral: 2780 mg/kg body weight</w:t>
      </w:r>
      <w:r w:rsidRPr="00181806">
        <w:rPr>
          <w:rFonts w:asciiTheme="minorHAnsi" w:hAnsiTheme="minorHAnsi" w:cstheme="minorHAnsi"/>
          <w:noProof/>
          <w:sz w:val="20"/>
          <w:szCs w:val="20"/>
          <w:lang w:val="en-US"/>
        </w:rPr>
        <w:br/>
        <w:t>LD50, dermal, rabbit: 5000 mg/kg body weight</w:t>
      </w:r>
    </w:p>
    <w:p w14:paraId="620D4547" w14:textId="77777777" w:rsidR="00181806" w:rsidRPr="00181806" w:rsidRDefault="00181806" w:rsidP="00E13B10">
      <w:pPr>
        <w:autoSpaceDE w:val="0"/>
        <w:autoSpaceDN w:val="0"/>
        <w:adjustRightInd w:val="0"/>
        <w:rPr>
          <w:rFonts w:asciiTheme="minorHAnsi" w:hAnsiTheme="minorHAnsi" w:cstheme="minorHAnsi"/>
          <w:noProof/>
          <w:sz w:val="20"/>
          <w:szCs w:val="20"/>
          <w:lang w:val="en-US"/>
        </w:rPr>
      </w:pPr>
      <w:r w:rsidRPr="00181806">
        <w:rPr>
          <w:rFonts w:asciiTheme="minorHAnsi" w:hAnsiTheme="minorHAnsi" w:cstheme="minorHAnsi"/>
          <w:b/>
          <w:bCs/>
          <w:noProof/>
          <w:sz w:val="20"/>
          <w:szCs w:val="20"/>
          <w:lang w:val="en-US"/>
        </w:rPr>
        <w:t>Benzyl acetate, CAS No. 140-11-4</w:t>
      </w:r>
      <w:r w:rsidRPr="00181806">
        <w:rPr>
          <w:rFonts w:asciiTheme="minorHAnsi" w:hAnsiTheme="minorHAnsi" w:cstheme="minorHAnsi"/>
          <w:noProof/>
          <w:sz w:val="20"/>
          <w:szCs w:val="20"/>
          <w:lang w:val="en-US"/>
        </w:rPr>
        <w:br/>
        <w:t>LD50, oral, rat: 2490 mg/kg body weight</w:t>
      </w:r>
      <w:r w:rsidRPr="00181806">
        <w:rPr>
          <w:rFonts w:asciiTheme="minorHAnsi" w:hAnsiTheme="minorHAnsi" w:cstheme="minorHAnsi"/>
          <w:noProof/>
          <w:sz w:val="20"/>
          <w:szCs w:val="20"/>
          <w:lang w:val="en-US"/>
        </w:rPr>
        <w:br/>
        <w:t>LD50, dermal, rabbit: &gt; 5000 mg/kg body weight</w:t>
      </w:r>
    </w:p>
    <w:p w14:paraId="3227B1D9" w14:textId="77777777" w:rsidR="00181806" w:rsidRPr="00181806" w:rsidRDefault="00181806" w:rsidP="00E13B10">
      <w:pPr>
        <w:autoSpaceDE w:val="0"/>
        <w:autoSpaceDN w:val="0"/>
        <w:adjustRightInd w:val="0"/>
        <w:rPr>
          <w:rFonts w:asciiTheme="minorHAnsi" w:hAnsiTheme="minorHAnsi" w:cstheme="minorHAnsi"/>
          <w:noProof/>
          <w:sz w:val="20"/>
          <w:szCs w:val="20"/>
          <w:lang w:val="en-US"/>
        </w:rPr>
      </w:pPr>
      <w:r w:rsidRPr="00181806">
        <w:rPr>
          <w:rFonts w:asciiTheme="minorHAnsi" w:hAnsiTheme="minorHAnsi" w:cstheme="minorHAnsi"/>
          <w:b/>
          <w:bCs/>
          <w:noProof/>
          <w:sz w:val="20"/>
          <w:szCs w:val="20"/>
          <w:lang w:val="en-US"/>
        </w:rPr>
        <w:t>Ethyl maltol, CAS No. 4940-11-8</w:t>
      </w:r>
      <w:r w:rsidRPr="00181806">
        <w:rPr>
          <w:rFonts w:asciiTheme="minorHAnsi" w:hAnsiTheme="minorHAnsi" w:cstheme="minorHAnsi"/>
          <w:noProof/>
          <w:sz w:val="20"/>
          <w:szCs w:val="20"/>
          <w:lang w:val="en-US"/>
        </w:rPr>
        <w:br/>
        <w:t>LD50, oral, rat: 1150 mg/kg body weight</w:t>
      </w:r>
      <w:r w:rsidRPr="00181806">
        <w:rPr>
          <w:rFonts w:asciiTheme="minorHAnsi" w:hAnsiTheme="minorHAnsi" w:cstheme="minorHAnsi"/>
          <w:noProof/>
          <w:sz w:val="20"/>
          <w:szCs w:val="20"/>
          <w:lang w:val="en-US"/>
        </w:rPr>
        <w:br/>
        <w:t>LD50, dermal, rabbit: &gt; 5000 mg/kg body weight</w:t>
      </w:r>
    </w:p>
    <w:p w14:paraId="37DEB1BE" w14:textId="77777777" w:rsidR="00181806" w:rsidRPr="00181806" w:rsidRDefault="00181806" w:rsidP="00E13B10">
      <w:pPr>
        <w:autoSpaceDE w:val="0"/>
        <w:autoSpaceDN w:val="0"/>
        <w:adjustRightInd w:val="0"/>
        <w:rPr>
          <w:rFonts w:asciiTheme="minorHAnsi" w:hAnsiTheme="minorHAnsi" w:cstheme="minorHAnsi"/>
          <w:noProof/>
          <w:sz w:val="20"/>
          <w:szCs w:val="20"/>
          <w:lang w:val="en-US"/>
        </w:rPr>
      </w:pPr>
      <w:r w:rsidRPr="00181806">
        <w:rPr>
          <w:rFonts w:asciiTheme="minorHAnsi" w:hAnsiTheme="minorHAnsi" w:cstheme="minorHAnsi"/>
          <w:b/>
          <w:bCs/>
          <w:noProof/>
          <w:sz w:val="20"/>
          <w:szCs w:val="20"/>
          <w:lang w:val="en-US"/>
        </w:rPr>
        <w:t>Hexyl salicylate, CAS No. 6259-76-3</w:t>
      </w:r>
      <w:r w:rsidRPr="00181806">
        <w:rPr>
          <w:rFonts w:asciiTheme="minorHAnsi" w:hAnsiTheme="minorHAnsi" w:cstheme="minorHAnsi"/>
          <w:noProof/>
          <w:sz w:val="20"/>
          <w:szCs w:val="20"/>
          <w:lang w:val="en-US"/>
        </w:rPr>
        <w:br/>
        <w:t>LD50, oral, rat: &gt; 5000 mg/kg body weight</w:t>
      </w:r>
      <w:r w:rsidRPr="00181806">
        <w:rPr>
          <w:rFonts w:asciiTheme="minorHAnsi" w:hAnsiTheme="minorHAnsi" w:cstheme="minorHAnsi"/>
          <w:noProof/>
          <w:sz w:val="20"/>
          <w:szCs w:val="20"/>
          <w:lang w:val="en-US"/>
        </w:rPr>
        <w:br/>
        <w:t>LD50, dermal, rabbit: &gt; 5000 mg/kg body weight</w:t>
      </w:r>
    </w:p>
    <w:p w14:paraId="75558CAE" w14:textId="77777777" w:rsidR="00181806" w:rsidRPr="00181806" w:rsidRDefault="00181806" w:rsidP="00E13B10">
      <w:pPr>
        <w:autoSpaceDE w:val="0"/>
        <w:autoSpaceDN w:val="0"/>
        <w:adjustRightInd w:val="0"/>
        <w:rPr>
          <w:rFonts w:asciiTheme="minorHAnsi" w:hAnsiTheme="minorHAnsi" w:cstheme="minorHAnsi"/>
          <w:noProof/>
          <w:sz w:val="20"/>
          <w:szCs w:val="20"/>
          <w:lang w:val="en-US"/>
        </w:rPr>
      </w:pPr>
      <w:r w:rsidRPr="00181806">
        <w:rPr>
          <w:rFonts w:asciiTheme="minorHAnsi" w:hAnsiTheme="minorHAnsi" w:cstheme="minorHAnsi"/>
          <w:b/>
          <w:bCs/>
          <w:noProof/>
          <w:sz w:val="20"/>
          <w:szCs w:val="20"/>
          <w:lang w:val="en-US"/>
        </w:rPr>
        <w:t>Lemon peel oil, CAS No. 8008-56-8</w:t>
      </w:r>
      <w:r w:rsidRPr="00181806">
        <w:rPr>
          <w:rFonts w:asciiTheme="minorHAnsi" w:hAnsiTheme="minorHAnsi" w:cstheme="minorHAnsi"/>
          <w:noProof/>
          <w:sz w:val="20"/>
          <w:szCs w:val="20"/>
          <w:lang w:val="en-US"/>
        </w:rPr>
        <w:br/>
        <w:t>LD50, oral, rat: 2840 mg/kg body weight</w:t>
      </w:r>
    </w:p>
    <w:p w14:paraId="6E02D410" w14:textId="77777777" w:rsidR="00181806" w:rsidRPr="00181806" w:rsidRDefault="00181806" w:rsidP="00E13B10">
      <w:pPr>
        <w:autoSpaceDE w:val="0"/>
        <w:autoSpaceDN w:val="0"/>
        <w:adjustRightInd w:val="0"/>
        <w:rPr>
          <w:rFonts w:asciiTheme="minorHAnsi" w:hAnsiTheme="minorHAnsi" w:cstheme="minorHAnsi"/>
          <w:noProof/>
          <w:sz w:val="20"/>
          <w:szCs w:val="20"/>
          <w:lang w:val="en-US"/>
        </w:rPr>
      </w:pPr>
      <w:r w:rsidRPr="00181806">
        <w:rPr>
          <w:rFonts w:asciiTheme="minorHAnsi" w:hAnsiTheme="minorHAnsi" w:cstheme="minorHAnsi"/>
          <w:b/>
          <w:bCs/>
          <w:noProof/>
          <w:sz w:val="20"/>
          <w:szCs w:val="20"/>
          <w:lang w:val="en-US"/>
        </w:rPr>
        <w:t>Triplal (Vertocitral), CAS No. 68039-49-6</w:t>
      </w:r>
      <w:r w:rsidRPr="00181806">
        <w:rPr>
          <w:rFonts w:asciiTheme="minorHAnsi" w:hAnsiTheme="minorHAnsi" w:cstheme="minorHAnsi"/>
          <w:noProof/>
          <w:sz w:val="20"/>
          <w:szCs w:val="20"/>
          <w:lang w:val="en-US"/>
        </w:rPr>
        <w:br/>
        <w:t>LD50, oral: 2330 mg/kg body weight</w:t>
      </w:r>
    </w:p>
    <w:p w14:paraId="7D8E5688" w14:textId="77777777" w:rsidR="00181806" w:rsidRPr="00181806" w:rsidRDefault="00181806" w:rsidP="00E13B10">
      <w:pPr>
        <w:autoSpaceDE w:val="0"/>
        <w:autoSpaceDN w:val="0"/>
        <w:adjustRightInd w:val="0"/>
        <w:rPr>
          <w:rFonts w:asciiTheme="minorHAnsi" w:hAnsiTheme="minorHAnsi" w:cstheme="minorHAnsi"/>
          <w:noProof/>
          <w:sz w:val="20"/>
          <w:szCs w:val="20"/>
          <w:lang w:val="en-US"/>
        </w:rPr>
      </w:pPr>
      <w:r w:rsidRPr="00181806">
        <w:rPr>
          <w:rFonts w:asciiTheme="minorHAnsi" w:hAnsiTheme="minorHAnsi" w:cstheme="minorHAnsi"/>
          <w:b/>
          <w:bCs/>
          <w:noProof/>
          <w:sz w:val="20"/>
          <w:szCs w:val="20"/>
          <w:lang w:val="en-US"/>
        </w:rPr>
        <w:t>C10 alcohol, CAS No. 112-30-1</w:t>
      </w:r>
      <w:r w:rsidRPr="00181806">
        <w:rPr>
          <w:rFonts w:asciiTheme="minorHAnsi" w:hAnsiTheme="minorHAnsi" w:cstheme="minorHAnsi"/>
          <w:noProof/>
          <w:sz w:val="20"/>
          <w:szCs w:val="20"/>
          <w:lang w:val="en-US"/>
        </w:rPr>
        <w:br/>
        <w:t>LD50, oral: 4720 mg/kg body weight</w:t>
      </w:r>
      <w:r w:rsidRPr="00181806">
        <w:rPr>
          <w:rFonts w:asciiTheme="minorHAnsi" w:hAnsiTheme="minorHAnsi" w:cstheme="minorHAnsi"/>
          <w:noProof/>
          <w:sz w:val="20"/>
          <w:szCs w:val="20"/>
          <w:lang w:val="en-US"/>
        </w:rPr>
        <w:br/>
        <w:t>LD50, dermal, rat: &gt; 5000 mg/kg body weight</w:t>
      </w:r>
      <w:r w:rsidRPr="00181806">
        <w:rPr>
          <w:rFonts w:asciiTheme="minorHAnsi" w:hAnsiTheme="minorHAnsi" w:cstheme="minorHAnsi"/>
          <w:noProof/>
          <w:sz w:val="20"/>
          <w:szCs w:val="20"/>
          <w:lang w:val="en-US"/>
        </w:rPr>
        <w:br/>
        <w:t>LC50, inhalation, rat, 1 h: &gt; 71 mg/l</w:t>
      </w:r>
    </w:p>
    <w:p w14:paraId="589A8ED3" w14:textId="77777777" w:rsidR="00181806" w:rsidRPr="00181806" w:rsidRDefault="00181806" w:rsidP="00E13B10">
      <w:pPr>
        <w:autoSpaceDE w:val="0"/>
        <w:autoSpaceDN w:val="0"/>
        <w:adjustRightInd w:val="0"/>
        <w:rPr>
          <w:rFonts w:asciiTheme="minorHAnsi" w:hAnsiTheme="minorHAnsi" w:cstheme="minorHAnsi"/>
          <w:noProof/>
          <w:sz w:val="20"/>
          <w:szCs w:val="20"/>
          <w:lang w:val="en-US"/>
        </w:rPr>
      </w:pPr>
      <w:r w:rsidRPr="00181806">
        <w:rPr>
          <w:rFonts w:asciiTheme="minorHAnsi" w:hAnsiTheme="minorHAnsi" w:cstheme="minorHAnsi"/>
          <w:b/>
          <w:bCs/>
          <w:noProof/>
          <w:sz w:val="20"/>
          <w:szCs w:val="20"/>
          <w:lang w:val="en-US"/>
        </w:rPr>
        <w:lastRenderedPageBreak/>
        <w:t>Ethyl acetoacetate, CAS No. 141-97-9</w:t>
      </w:r>
      <w:r w:rsidRPr="00181806">
        <w:rPr>
          <w:rFonts w:asciiTheme="minorHAnsi" w:hAnsiTheme="minorHAnsi" w:cstheme="minorHAnsi"/>
          <w:noProof/>
          <w:sz w:val="20"/>
          <w:szCs w:val="20"/>
          <w:lang w:val="en-US"/>
        </w:rPr>
        <w:br/>
        <w:t>LD50, oral, rat: 3980 mg/kg body weight</w:t>
      </w:r>
      <w:r w:rsidRPr="00181806">
        <w:rPr>
          <w:rFonts w:asciiTheme="minorHAnsi" w:hAnsiTheme="minorHAnsi" w:cstheme="minorHAnsi"/>
          <w:noProof/>
          <w:sz w:val="20"/>
          <w:szCs w:val="20"/>
          <w:lang w:val="en-US"/>
        </w:rPr>
        <w:br/>
        <w:t>LD50, dermal, rabbit: &gt; 5000 mg/kg body weight</w:t>
      </w:r>
    </w:p>
    <w:p w14:paraId="3C661263" w14:textId="77777777" w:rsidR="00181806" w:rsidRPr="00181806" w:rsidRDefault="00181806" w:rsidP="00E13B10">
      <w:pPr>
        <w:autoSpaceDE w:val="0"/>
        <w:autoSpaceDN w:val="0"/>
        <w:adjustRightInd w:val="0"/>
        <w:rPr>
          <w:rFonts w:asciiTheme="minorHAnsi" w:hAnsiTheme="minorHAnsi" w:cstheme="minorHAnsi"/>
          <w:noProof/>
          <w:sz w:val="20"/>
          <w:szCs w:val="20"/>
          <w:lang w:val="en-US"/>
        </w:rPr>
      </w:pPr>
      <w:r w:rsidRPr="00181806">
        <w:rPr>
          <w:rFonts w:asciiTheme="minorHAnsi" w:hAnsiTheme="minorHAnsi" w:cstheme="minorHAnsi"/>
          <w:b/>
          <w:bCs/>
          <w:noProof/>
          <w:sz w:val="20"/>
          <w:szCs w:val="20"/>
          <w:lang w:val="en-US"/>
        </w:rPr>
        <w:t>Amyl salicylate, CAS No. 2050-08-0</w:t>
      </w:r>
      <w:r w:rsidRPr="00181806">
        <w:rPr>
          <w:rFonts w:asciiTheme="minorHAnsi" w:hAnsiTheme="minorHAnsi" w:cstheme="minorHAnsi"/>
          <w:noProof/>
          <w:sz w:val="20"/>
          <w:szCs w:val="20"/>
          <w:lang w:val="en-US"/>
        </w:rPr>
        <w:br/>
        <w:t>LD50, oral: 2000 mg/kg body weight</w:t>
      </w:r>
      <w:r w:rsidRPr="00181806">
        <w:rPr>
          <w:rFonts w:asciiTheme="minorHAnsi" w:hAnsiTheme="minorHAnsi" w:cstheme="minorHAnsi"/>
          <w:noProof/>
          <w:sz w:val="20"/>
          <w:szCs w:val="20"/>
          <w:lang w:val="en-US"/>
        </w:rPr>
        <w:br/>
        <w:t>LD50, dermal, rabbit: &gt; 5000 mg/kg body weight</w:t>
      </w:r>
    </w:p>
    <w:p w14:paraId="32DC42B9" w14:textId="77777777" w:rsidR="00181806" w:rsidRPr="00181806" w:rsidRDefault="00181806" w:rsidP="00E13B10">
      <w:pPr>
        <w:autoSpaceDE w:val="0"/>
        <w:autoSpaceDN w:val="0"/>
        <w:adjustRightInd w:val="0"/>
        <w:rPr>
          <w:rFonts w:asciiTheme="minorHAnsi" w:hAnsiTheme="minorHAnsi" w:cstheme="minorHAnsi"/>
          <w:noProof/>
          <w:sz w:val="20"/>
          <w:szCs w:val="20"/>
          <w:lang w:val="en-US"/>
        </w:rPr>
      </w:pPr>
      <w:r w:rsidRPr="00181806">
        <w:rPr>
          <w:rFonts w:asciiTheme="minorHAnsi" w:hAnsiTheme="minorHAnsi" w:cstheme="minorHAnsi"/>
          <w:b/>
          <w:bCs/>
          <w:noProof/>
          <w:sz w:val="20"/>
          <w:szCs w:val="20"/>
          <w:lang w:val="en-US"/>
        </w:rPr>
        <w:t>Vertofix, CAS No. 32388-55-9</w:t>
      </w:r>
      <w:r w:rsidRPr="00181806">
        <w:rPr>
          <w:rFonts w:asciiTheme="minorHAnsi" w:hAnsiTheme="minorHAnsi" w:cstheme="minorHAnsi"/>
          <w:noProof/>
          <w:sz w:val="20"/>
          <w:szCs w:val="20"/>
          <w:lang w:val="en-US"/>
        </w:rPr>
        <w:br/>
        <w:t>LD50, oral: 4500 mg/kg body weight</w:t>
      </w:r>
      <w:r w:rsidRPr="00181806">
        <w:rPr>
          <w:rFonts w:asciiTheme="minorHAnsi" w:hAnsiTheme="minorHAnsi" w:cstheme="minorHAnsi"/>
          <w:noProof/>
          <w:sz w:val="20"/>
          <w:szCs w:val="20"/>
          <w:lang w:val="en-US"/>
        </w:rPr>
        <w:br/>
        <w:t>LD50, dermal, rabbit: &gt; 5000 mg/kg body weight</w:t>
      </w:r>
    </w:p>
    <w:p w14:paraId="46F8761E" w14:textId="77777777" w:rsidR="00181806" w:rsidRPr="00181806" w:rsidRDefault="00181806" w:rsidP="00E13B10">
      <w:pPr>
        <w:autoSpaceDE w:val="0"/>
        <w:autoSpaceDN w:val="0"/>
        <w:adjustRightInd w:val="0"/>
        <w:rPr>
          <w:rFonts w:asciiTheme="minorHAnsi" w:hAnsiTheme="minorHAnsi" w:cstheme="minorHAnsi"/>
          <w:noProof/>
          <w:sz w:val="20"/>
          <w:szCs w:val="20"/>
          <w:lang w:val="en-US"/>
        </w:rPr>
      </w:pPr>
      <w:r w:rsidRPr="00181806">
        <w:rPr>
          <w:rFonts w:asciiTheme="minorHAnsi" w:hAnsiTheme="minorHAnsi" w:cstheme="minorHAnsi"/>
          <w:b/>
          <w:bCs/>
          <w:noProof/>
          <w:sz w:val="20"/>
          <w:szCs w:val="20"/>
          <w:lang w:val="en-US"/>
        </w:rPr>
        <w:t>Distilled lime oil, CAS No. 8008-26-2</w:t>
      </w:r>
      <w:r w:rsidRPr="00181806">
        <w:rPr>
          <w:rFonts w:asciiTheme="minorHAnsi" w:hAnsiTheme="minorHAnsi" w:cstheme="minorHAnsi"/>
          <w:noProof/>
          <w:sz w:val="20"/>
          <w:szCs w:val="20"/>
          <w:lang w:val="en-US"/>
        </w:rPr>
        <w:br/>
        <w:t>LD50, oral, rat: 5600 mg/kg body weight</w:t>
      </w:r>
      <w:r w:rsidRPr="00181806">
        <w:rPr>
          <w:rFonts w:asciiTheme="minorHAnsi" w:hAnsiTheme="minorHAnsi" w:cstheme="minorHAnsi"/>
          <w:noProof/>
          <w:sz w:val="20"/>
          <w:szCs w:val="20"/>
          <w:lang w:val="en-US"/>
        </w:rPr>
        <w:br/>
        <w:t>LD50, dermal, rabbit: &gt; 5000 mg/kg body weight</w:t>
      </w:r>
    </w:p>
    <w:p w14:paraId="44D83E9B" w14:textId="77777777" w:rsidR="00181806" w:rsidRPr="00181806" w:rsidRDefault="00181806" w:rsidP="00E13B10">
      <w:pPr>
        <w:autoSpaceDE w:val="0"/>
        <w:autoSpaceDN w:val="0"/>
        <w:adjustRightInd w:val="0"/>
        <w:rPr>
          <w:rFonts w:asciiTheme="minorHAnsi" w:hAnsiTheme="minorHAnsi" w:cstheme="minorHAnsi"/>
          <w:noProof/>
          <w:sz w:val="20"/>
          <w:szCs w:val="20"/>
          <w:lang w:val="en-US"/>
        </w:rPr>
      </w:pPr>
      <w:r w:rsidRPr="00181806">
        <w:rPr>
          <w:rFonts w:asciiTheme="minorHAnsi" w:hAnsiTheme="minorHAnsi" w:cstheme="minorHAnsi"/>
          <w:b/>
          <w:bCs/>
          <w:noProof/>
          <w:sz w:val="20"/>
          <w:szCs w:val="20"/>
          <w:lang w:val="en-US"/>
        </w:rPr>
        <w:t>Citronellol, CAS No. 106-22-9</w:t>
      </w:r>
      <w:r w:rsidRPr="00181806">
        <w:rPr>
          <w:rFonts w:asciiTheme="minorHAnsi" w:hAnsiTheme="minorHAnsi" w:cstheme="minorHAnsi"/>
          <w:noProof/>
          <w:sz w:val="20"/>
          <w:szCs w:val="20"/>
          <w:lang w:val="en-US"/>
        </w:rPr>
        <w:br/>
        <w:t>LD50, oral, rat: 3450 mg/kg body weight</w:t>
      </w:r>
      <w:r w:rsidRPr="00181806">
        <w:rPr>
          <w:rFonts w:asciiTheme="minorHAnsi" w:hAnsiTheme="minorHAnsi" w:cstheme="minorHAnsi"/>
          <w:noProof/>
          <w:sz w:val="20"/>
          <w:szCs w:val="20"/>
          <w:lang w:val="en-US"/>
        </w:rPr>
        <w:br/>
        <w:t>LD50, dermal, rabbit: 2650 mg/kg body weight</w:t>
      </w:r>
    </w:p>
    <w:p w14:paraId="36E694C1" w14:textId="77777777" w:rsidR="00181806" w:rsidRPr="00181806" w:rsidRDefault="00181806" w:rsidP="00E13B10">
      <w:pPr>
        <w:autoSpaceDE w:val="0"/>
        <w:autoSpaceDN w:val="0"/>
        <w:adjustRightInd w:val="0"/>
        <w:rPr>
          <w:rFonts w:asciiTheme="minorHAnsi" w:hAnsiTheme="minorHAnsi" w:cstheme="minorHAnsi"/>
          <w:noProof/>
          <w:sz w:val="20"/>
          <w:szCs w:val="20"/>
          <w:lang w:val="en-US"/>
        </w:rPr>
      </w:pPr>
      <w:r w:rsidRPr="00181806">
        <w:rPr>
          <w:rFonts w:asciiTheme="minorHAnsi" w:hAnsiTheme="minorHAnsi" w:cstheme="minorHAnsi"/>
          <w:b/>
          <w:bCs/>
          <w:noProof/>
          <w:sz w:val="20"/>
          <w:szCs w:val="20"/>
          <w:lang w:val="en-US"/>
        </w:rPr>
        <w:t>Geraniol, CAS No. 106-24-1</w:t>
      </w:r>
      <w:r w:rsidRPr="00181806">
        <w:rPr>
          <w:rFonts w:asciiTheme="minorHAnsi" w:hAnsiTheme="minorHAnsi" w:cstheme="minorHAnsi"/>
          <w:noProof/>
          <w:sz w:val="20"/>
          <w:szCs w:val="20"/>
          <w:lang w:val="en-US"/>
        </w:rPr>
        <w:br/>
        <w:t>LD50, oral, rat: 3600 mg/kg body weight</w:t>
      </w:r>
      <w:r w:rsidRPr="00181806">
        <w:rPr>
          <w:rFonts w:asciiTheme="minorHAnsi" w:hAnsiTheme="minorHAnsi" w:cstheme="minorHAnsi"/>
          <w:noProof/>
          <w:sz w:val="20"/>
          <w:szCs w:val="20"/>
          <w:lang w:val="en-US"/>
        </w:rPr>
        <w:br/>
        <w:t>LD50, dermal, rabbit: &gt; 5000 mg/kg body weight</w:t>
      </w:r>
    </w:p>
    <w:p w14:paraId="46E57ECA" w14:textId="77777777" w:rsidR="00181806" w:rsidRPr="00181806" w:rsidRDefault="00181806" w:rsidP="00E13B10">
      <w:pPr>
        <w:autoSpaceDE w:val="0"/>
        <w:autoSpaceDN w:val="0"/>
        <w:adjustRightInd w:val="0"/>
        <w:rPr>
          <w:rFonts w:asciiTheme="minorHAnsi" w:hAnsiTheme="minorHAnsi" w:cstheme="minorHAnsi"/>
          <w:noProof/>
          <w:sz w:val="20"/>
          <w:szCs w:val="20"/>
          <w:lang w:val="en-US"/>
        </w:rPr>
      </w:pPr>
      <w:r w:rsidRPr="00181806">
        <w:rPr>
          <w:rFonts w:asciiTheme="minorHAnsi" w:hAnsiTheme="minorHAnsi" w:cstheme="minorHAnsi"/>
          <w:b/>
          <w:bCs/>
          <w:noProof/>
          <w:sz w:val="20"/>
          <w:szCs w:val="20"/>
          <w:lang w:val="en-US"/>
        </w:rPr>
        <w:t>Nerol, CAS No. 106-25-2</w:t>
      </w:r>
      <w:r w:rsidRPr="00181806">
        <w:rPr>
          <w:rFonts w:asciiTheme="minorHAnsi" w:hAnsiTheme="minorHAnsi" w:cstheme="minorHAnsi"/>
          <w:noProof/>
          <w:sz w:val="20"/>
          <w:szCs w:val="20"/>
          <w:lang w:val="en-US"/>
        </w:rPr>
        <w:br/>
        <w:t>LD50, oral, rat: 4500 mg/kg body weight</w:t>
      </w:r>
      <w:r w:rsidRPr="00181806">
        <w:rPr>
          <w:rFonts w:asciiTheme="minorHAnsi" w:hAnsiTheme="minorHAnsi" w:cstheme="minorHAnsi"/>
          <w:noProof/>
          <w:sz w:val="20"/>
          <w:szCs w:val="20"/>
          <w:lang w:val="en-US"/>
        </w:rPr>
        <w:br/>
        <w:t>LD50, dermal, rabbit: &gt; 5000 mg/kg body weight</w:t>
      </w:r>
    </w:p>
    <w:p w14:paraId="6D3DDA94" w14:textId="77777777" w:rsidR="00181806" w:rsidRPr="00181806" w:rsidRDefault="00181806" w:rsidP="00E13B10">
      <w:pPr>
        <w:autoSpaceDE w:val="0"/>
        <w:autoSpaceDN w:val="0"/>
        <w:adjustRightInd w:val="0"/>
        <w:rPr>
          <w:rFonts w:asciiTheme="minorHAnsi" w:hAnsiTheme="minorHAnsi" w:cstheme="minorHAnsi"/>
          <w:noProof/>
          <w:sz w:val="20"/>
          <w:szCs w:val="20"/>
          <w:lang w:val="en-US"/>
        </w:rPr>
      </w:pPr>
      <w:r w:rsidRPr="00181806">
        <w:rPr>
          <w:rFonts w:asciiTheme="minorHAnsi" w:hAnsiTheme="minorHAnsi" w:cstheme="minorHAnsi"/>
          <w:b/>
          <w:bCs/>
          <w:noProof/>
          <w:sz w:val="20"/>
          <w:szCs w:val="20"/>
          <w:lang w:val="en-US"/>
        </w:rPr>
        <w:t>Citral, CAS No. 5392-40-5</w:t>
      </w:r>
      <w:r w:rsidRPr="00181806">
        <w:rPr>
          <w:rFonts w:asciiTheme="minorHAnsi" w:hAnsiTheme="minorHAnsi" w:cstheme="minorHAnsi"/>
          <w:noProof/>
          <w:sz w:val="20"/>
          <w:szCs w:val="20"/>
          <w:lang w:val="en-US"/>
        </w:rPr>
        <w:br/>
        <w:t>LD50, oral, rat: 4960 mg/kg body weight</w:t>
      </w:r>
      <w:r w:rsidRPr="00181806">
        <w:rPr>
          <w:rFonts w:asciiTheme="minorHAnsi" w:hAnsiTheme="minorHAnsi" w:cstheme="minorHAnsi"/>
          <w:noProof/>
          <w:sz w:val="20"/>
          <w:szCs w:val="20"/>
          <w:lang w:val="en-US"/>
        </w:rPr>
        <w:br/>
        <w:t>LD50, dermal, rabbit: 2250 mg/kg body weight</w:t>
      </w:r>
    </w:p>
    <w:p w14:paraId="78F75FBD" w14:textId="77777777" w:rsidR="00181806" w:rsidRPr="00181806" w:rsidRDefault="00181806" w:rsidP="00E13B10">
      <w:pPr>
        <w:autoSpaceDE w:val="0"/>
        <w:autoSpaceDN w:val="0"/>
        <w:adjustRightInd w:val="0"/>
        <w:rPr>
          <w:rFonts w:asciiTheme="minorHAnsi" w:hAnsiTheme="minorHAnsi" w:cstheme="minorHAnsi"/>
          <w:noProof/>
          <w:sz w:val="20"/>
          <w:szCs w:val="20"/>
          <w:lang w:val="en-US"/>
        </w:rPr>
      </w:pPr>
      <w:r w:rsidRPr="00181806">
        <w:rPr>
          <w:rFonts w:asciiTheme="minorHAnsi" w:hAnsiTheme="minorHAnsi" w:cstheme="minorHAnsi"/>
          <w:b/>
          <w:bCs/>
          <w:noProof/>
          <w:sz w:val="20"/>
          <w:szCs w:val="20"/>
          <w:lang w:val="en-US"/>
        </w:rPr>
        <w:t>Butyric acid, CAS No. 107-92-6</w:t>
      </w:r>
      <w:r w:rsidRPr="00181806">
        <w:rPr>
          <w:rFonts w:asciiTheme="minorHAnsi" w:hAnsiTheme="minorHAnsi" w:cstheme="minorHAnsi"/>
          <w:noProof/>
          <w:sz w:val="20"/>
          <w:szCs w:val="20"/>
          <w:lang w:val="en-US"/>
        </w:rPr>
        <w:br/>
        <w:t>LD50, oral: 1630 mg/kg body weight</w:t>
      </w:r>
      <w:r w:rsidRPr="00181806">
        <w:rPr>
          <w:rFonts w:asciiTheme="minorHAnsi" w:hAnsiTheme="minorHAnsi" w:cstheme="minorHAnsi"/>
          <w:noProof/>
          <w:sz w:val="20"/>
          <w:szCs w:val="20"/>
          <w:lang w:val="en-US"/>
        </w:rPr>
        <w:br/>
        <w:t>LD50, dermal, rabbit: 530 mg/kg body weight</w:t>
      </w:r>
    </w:p>
    <w:p w14:paraId="5F81C00E" w14:textId="77777777" w:rsidR="00181806" w:rsidRPr="00E13B10" w:rsidRDefault="00181806" w:rsidP="00E13B10">
      <w:pPr>
        <w:autoSpaceDE w:val="0"/>
        <w:autoSpaceDN w:val="0"/>
        <w:adjustRightInd w:val="0"/>
        <w:rPr>
          <w:rFonts w:asciiTheme="minorHAnsi" w:hAnsiTheme="minorHAnsi" w:cstheme="minorHAnsi"/>
          <w:noProof/>
          <w:sz w:val="20"/>
          <w:szCs w:val="20"/>
          <w:lang w:val="en-US"/>
        </w:rPr>
      </w:pPr>
    </w:p>
    <w:p w14:paraId="4520DF27" w14:textId="35E2F946" w:rsidR="00181806" w:rsidRPr="00181806" w:rsidRDefault="00181806" w:rsidP="00E13B10">
      <w:pPr>
        <w:autoSpaceDE w:val="0"/>
        <w:autoSpaceDN w:val="0"/>
        <w:adjustRightInd w:val="0"/>
        <w:jc w:val="both"/>
        <w:rPr>
          <w:rFonts w:asciiTheme="minorHAnsi" w:hAnsiTheme="minorHAnsi" w:cstheme="minorHAnsi"/>
          <w:noProof/>
          <w:sz w:val="20"/>
          <w:szCs w:val="20"/>
          <w:lang w:val="en-US"/>
        </w:rPr>
      </w:pPr>
      <w:r w:rsidRPr="00181806">
        <w:rPr>
          <w:rFonts w:asciiTheme="minorHAnsi" w:hAnsiTheme="minorHAnsi" w:cstheme="minorHAnsi"/>
          <w:b/>
          <w:bCs/>
          <w:noProof/>
          <w:sz w:val="20"/>
          <w:szCs w:val="20"/>
          <w:lang w:val="en-US"/>
        </w:rPr>
        <w:t>Skin corrosion/irritation and serious eye damage/eye irritation</w:t>
      </w:r>
      <w:r w:rsidRPr="00181806">
        <w:rPr>
          <w:rFonts w:asciiTheme="minorHAnsi" w:hAnsiTheme="minorHAnsi" w:cstheme="minorHAnsi"/>
          <w:noProof/>
          <w:sz w:val="20"/>
          <w:szCs w:val="20"/>
          <w:lang w:val="en-US"/>
        </w:rPr>
        <w:t>: Based on the established criteria, the product is not classified as irritating to the skin or eyes.</w:t>
      </w:r>
    </w:p>
    <w:p w14:paraId="60430932" w14:textId="77777777" w:rsidR="00181806" w:rsidRPr="00E13B10" w:rsidRDefault="00181806" w:rsidP="00E13B10">
      <w:pPr>
        <w:autoSpaceDE w:val="0"/>
        <w:autoSpaceDN w:val="0"/>
        <w:adjustRightInd w:val="0"/>
        <w:jc w:val="both"/>
        <w:rPr>
          <w:rFonts w:asciiTheme="minorHAnsi" w:hAnsiTheme="minorHAnsi" w:cstheme="minorHAnsi"/>
          <w:b/>
          <w:bCs/>
          <w:noProof/>
          <w:sz w:val="20"/>
          <w:szCs w:val="20"/>
        </w:rPr>
      </w:pPr>
    </w:p>
    <w:p w14:paraId="38AB3714" w14:textId="668004CF" w:rsidR="009C4A66" w:rsidRPr="00E13B10" w:rsidRDefault="009C4A66" w:rsidP="00E13B10">
      <w:pPr>
        <w:autoSpaceDE w:val="0"/>
        <w:autoSpaceDN w:val="0"/>
        <w:adjustRightInd w:val="0"/>
        <w:jc w:val="both"/>
        <w:rPr>
          <w:rFonts w:asciiTheme="minorHAnsi" w:hAnsiTheme="minorHAnsi" w:cstheme="minorHAnsi"/>
          <w:b/>
          <w:bCs/>
          <w:noProof/>
          <w:sz w:val="20"/>
          <w:szCs w:val="20"/>
        </w:rPr>
      </w:pPr>
      <w:r w:rsidRPr="00E13B10">
        <w:rPr>
          <w:rFonts w:asciiTheme="minorHAnsi" w:hAnsiTheme="minorHAnsi" w:cstheme="minorHAnsi"/>
          <w:b/>
          <w:bCs/>
          <w:noProof/>
          <w:sz w:val="20"/>
          <w:szCs w:val="20"/>
        </w:rPr>
        <w:t>Skin sensitisation: The product is classified as a skin sensitiser (Skin Sens. 1, H317).</w:t>
      </w:r>
    </w:p>
    <w:p w14:paraId="1B6CD442" w14:textId="77777777" w:rsidR="009C4A66" w:rsidRPr="00E13B10" w:rsidRDefault="009C4A66" w:rsidP="00E13B10">
      <w:pPr>
        <w:autoSpaceDE w:val="0"/>
        <w:autoSpaceDN w:val="0"/>
        <w:adjustRightInd w:val="0"/>
        <w:jc w:val="both"/>
        <w:rPr>
          <w:rFonts w:asciiTheme="minorHAnsi" w:hAnsiTheme="minorHAnsi" w:cstheme="minorHAnsi"/>
          <w:b/>
          <w:bCs/>
          <w:noProof/>
          <w:sz w:val="20"/>
          <w:szCs w:val="20"/>
        </w:rPr>
      </w:pPr>
    </w:p>
    <w:p w14:paraId="3917A139" w14:textId="77777777" w:rsidR="009C4A66" w:rsidRPr="00E13B10" w:rsidRDefault="009C4A66" w:rsidP="00E13B10">
      <w:pPr>
        <w:autoSpaceDE w:val="0"/>
        <w:autoSpaceDN w:val="0"/>
        <w:adjustRightInd w:val="0"/>
        <w:jc w:val="both"/>
        <w:rPr>
          <w:rFonts w:asciiTheme="minorHAnsi" w:hAnsiTheme="minorHAnsi" w:cstheme="minorHAnsi"/>
          <w:b/>
          <w:bCs/>
          <w:noProof/>
          <w:sz w:val="20"/>
          <w:szCs w:val="20"/>
        </w:rPr>
      </w:pPr>
      <w:r w:rsidRPr="00E13B10">
        <w:rPr>
          <w:rFonts w:asciiTheme="minorHAnsi" w:hAnsiTheme="minorHAnsi" w:cstheme="minorHAnsi"/>
          <w:b/>
          <w:bCs/>
          <w:noProof/>
          <w:sz w:val="20"/>
          <w:szCs w:val="20"/>
        </w:rPr>
        <w:t xml:space="preserve">Respiratory sensitisation: </w:t>
      </w:r>
      <w:r w:rsidRPr="00E13B10">
        <w:rPr>
          <w:rFonts w:asciiTheme="minorHAnsi" w:hAnsiTheme="minorHAnsi" w:cstheme="minorHAnsi"/>
          <w:noProof/>
          <w:sz w:val="20"/>
          <w:szCs w:val="20"/>
        </w:rPr>
        <w:t>The product is not classified as a respiratory sensitiser.</w:t>
      </w:r>
    </w:p>
    <w:p w14:paraId="5A90D8DA" w14:textId="77777777" w:rsidR="00BA2BA2" w:rsidRPr="00E13B10" w:rsidRDefault="00BA2BA2" w:rsidP="00E13B10">
      <w:pPr>
        <w:autoSpaceDE w:val="0"/>
        <w:autoSpaceDN w:val="0"/>
        <w:adjustRightInd w:val="0"/>
        <w:jc w:val="both"/>
        <w:rPr>
          <w:rFonts w:asciiTheme="minorHAnsi" w:hAnsiTheme="minorHAnsi" w:cstheme="minorHAnsi"/>
          <w:b/>
          <w:bCs/>
          <w:noProof/>
          <w:color w:val="000000"/>
          <w:sz w:val="20"/>
          <w:szCs w:val="20"/>
        </w:rPr>
      </w:pPr>
    </w:p>
    <w:p w14:paraId="01DC188A" w14:textId="77777777" w:rsidR="00645EF4" w:rsidRPr="00E13B10" w:rsidRDefault="00B43023" w:rsidP="00E13B10">
      <w:pPr>
        <w:autoSpaceDE w:val="0"/>
        <w:autoSpaceDN w:val="0"/>
        <w:adjustRightInd w:val="0"/>
        <w:jc w:val="both"/>
        <w:rPr>
          <w:rFonts w:asciiTheme="minorHAnsi" w:hAnsiTheme="minorHAnsi" w:cstheme="minorHAnsi"/>
          <w:noProof/>
          <w:color w:val="000000"/>
          <w:sz w:val="20"/>
          <w:szCs w:val="20"/>
        </w:rPr>
      </w:pPr>
      <w:r w:rsidRPr="00E13B10">
        <w:rPr>
          <w:rFonts w:asciiTheme="minorHAnsi" w:hAnsiTheme="minorHAnsi" w:cstheme="minorHAnsi"/>
          <w:b/>
          <w:bCs/>
          <w:noProof/>
          <w:color w:val="000000"/>
          <w:sz w:val="20"/>
          <w:szCs w:val="20"/>
        </w:rPr>
        <w:t xml:space="preserve">Germ cell mutagenicity: </w:t>
      </w:r>
      <w:r w:rsidRPr="00E13B10">
        <w:rPr>
          <w:rFonts w:asciiTheme="minorHAnsi" w:hAnsiTheme="minorHAnsi" w:cstheme="minorHAnsi"/>
          <w:noProof/>
          <w:color w:val="000000"/>
          <w:sz w:val="20"/>
          <w:szCs w:val="20"/>
        </w:rPr>
        <w:t>No mutagenic effects have been identified.</w:t>
      </w:r>
    </w:p>
    <w:p w14:paraId="73A6047A" w14:textId="77777777" w:rsidR="00414A33" w:rsidRPr="00E13B10" w:rsidRDefault="00414A33" w:rsidP="00E13B10">
      <w:pPr>
        <w:autoSpaceDE w:val="0"/>
        <w:autoSpaceDN w:val="0"/>
        <w:adjustRightInd w:val="0"/>
        <w:jc w:val="both"/>
        <w:rPr>
          <w:rFonts w:asciiTheme="minorHAnsi" w:hAnsiTheme="minorHAnsi" w:cstheme="minorHAnsi"/>
          <w:b/>
          <w:noProof/>
          <w:color w:val="000000"/>
          <w:sz w:val="20"/>
          <w:szCs w:val="20"/>
        </w:rPr>
      </w:pPr>
    </w:p>
    <w:p w14:paraId="4306ABD1" w14:textId="77777777" w:rsidR="00E7449D" w:rsidRPr="00E13B10" w:rsidRDefault="00B43023" w:rsidP="00E13B10">
      <w:pPr>
        <w:autoSpaceDE w:val="0"/>
        <w:autoSpaceDN w:val="0"/>
        <w:adjustRightInd w:val="0"/>
        <w:jc w:val="both"/>
        <w:rPr>
          <w:rFonts w:asciiTheme="minorHAnsi" w:hAnsiTheme="minorHAnsi" w:cstheme="minorHAnsi"/>
          <w:noProof/>
          <w:color w:val="000000"/>
          <w:sz w:val="20"/>
          <w:szCs w:val="20"/>
        </w:rPr>
      </w:pPr>
      <w:r w:rsidRPr="00E13B10">
        <w:rPr>
          <w:rFonts w:asciiTheme="minorHAnsi" w:hAnsiTheme="minorHAnsi" w:cstheme="minorHAnsi"/>
          <w:b/>
          <w:noProof/>
          <w:color w:val="000000"/>
          <w:sz w:val="20"/>
          <w:szCs w:val="20"/>
        </w:rPr>
        <w:t xml:space="preserve">Reproductive toxicity: </w:t>
      </w:r>
      <w:r w:rsidRPr="00E13B10">
        <w:rPr>
          <w:rFonts w:asciiTheme="minorHAnsi" w:hAnsiTheme="minorHAnsi" w:cstheme="minorHAnsi"/>
          <w:bCs/>
          <w:noProof/>
          <w:color w:val="000000"/>
          <w:sz w:val="20"/>
          <w:szCs w:val="20"/>
        </w:rPr>
        <w:t>No reproductive toxicity has been identified.</w:t>
      </w:r>
    </w:p>
    <w:p w14:paraId="1BC0B3DF" w14:textId="77777777" w:rsidR="007730F0" w:rsidRPr="00E13B10" w:rsidRDefault="007730F0" w:rsidP="00E13B10">
      <w:pPr>
        <w:autoSpaceDE w:val="0"/>
        <w:autoSpaceDN w:val="0"/>
        <w:adjustRightInd w:val="0"/>
        <w:jc w:val="both"/>
        <w:rPr>
          <w:rFonts w:asciiTheme="minorHAnsi" w:hAnsiTheme="minorHAnsi" w:cstheme="minorHAnsi"/>
          <w:b/>
          <w:bCs/>
          <w:noProof/>
          <w:color w:val="000000"/>
          <w:sz w:val="20"/>
          <w:szCs w:val="20"/>
        </w:rPr>
      </w:pPr>
    </w:p>
    <w:p w14:paraId="71FA4644" w14:textId="3565C198" w:rsidR="00645EF4" w:rsidRPr="00E13B10" w:rsidRDefault="00B43023" w:rsidP="00E13B10">
      <w:pPr>
        <w:autoSpaceDE w:val="0"/>
        <w:autoSpaceDN w:val="0"/>
        <w:adjustRightInd w:val="0"/>
        <w:jc w:val="both"/>
        <w:rPr>
          <w:rFonts w:asciiTheme="minorHAnsi" w:hAnsiTheme="minorHAnsi" w:cstheme="minorHAnsi"/>
          <w:noProof/>
          <w:color w:val="000000"/>
          <w:sz w:val="20"/>
          <w:szCs w:val="20"/>
        </w:rPr>
      </w:pPr>
      <w:r w:rsidRPr="00E13B10">
        <w:rPr>
          <w:rFonts w:asciiTheme="minorHAnsi" w:hAnsiTheme="minorHAnsi" w:cstheme="minorHAnsi"/>
          <w:b/>
          <w:bCs/>
          <w:noProof/>
          <w:color w:val="000000"/>
          <w:sz w:val="20"/>
          <w:szCs w:val="20"/>
        </w:rPr>
        <w:t xml:space="preserve">Carcinogenicity: </w:t>
      </w:r>
      <w:r w:rsidRPr="00E13B10">
        <w:rPr>
          <w:rFonts w:asciiTheme="minorHAnsi" w:hAnsiTheme="minorHAnsi" w:cstheme="minorHAnsi"/>
          <w:noProof/>
          <w:color w:val="000000"/>
          <w:sz w:val="20"/>
          <w:szCs w:val="20"/>
        </w:rPr>
        <w:t>The mixture is not classified as carcinogenic.</w:t>
      </w:r>
    </w:p>
    <w:p w14:paraId="29669AA3" w14:textId="77777777" w:rsidR="00414A33" w:rsidRPr="00E13B10" w:rsidRDefault="00414A33" w:rsidP="00E13B10">
      <w:pPr>
        <w:autoSpaceDE w:val="0"/>
        <w:autoSpaceDN w:val="0"/>
        <w:adjustRightInd w:val="0"/>
        <w:jc w:val="both"/>
        <w:rPr>
          <w:rFonts w:asciiTheme="minorHAnsi" w:hAnsiTheme="minorHAnsi" w:cstheme="minorHAnsi"/>
          <w:b/>
          <w:bCs/>
          <w:noProof/>
          <w:color w:val="000000"/>
          <w:sz w:val="20"/>
          <w:szCs w:val="20"/>
        </w:rPr>
      </w:pPr>
    </w:p>
    <w:p w14:paraId="60472379" w14:textId="77777777" w:rsidR="004B410D" w:rsidRPr="00E13B10" w:rsidRDefault="00B43023" w:rsidP="00E13B10">
      <w:pPr>
        <w:autoSpaceDE w:val="0"/>
        <w:autoSpaceDN w:val="0"/>
        <w:adjustRightInd w:val="0"/>
        <w:jc w:val="both"/>
        <w:rPr>
          <w:rFonts w:asciiTheme="minorHAnsi" w:hAnsiTheme="minorHAnsi" w:cstheme="minorHAnsi"/>
          <w:noProof/>
          <w:color w:val="000000"/>
          <w:sz w:val="20"/>
          <w:szCs w:val="20"/>
        </w:rPr>
      </w:pPr>
      <w:r w:rsidRPr="00E13B10">
        <w:rPr>
          <w:rFonts w:asciiTheme="minorHAnsi" w:hAnsiTheme="minorHAnsi" w:cstheme="minorHAnsi"/>
          <w:b/>
          <w:bCs/>
          <w:noProof/>
          <w:color w:val="000000"/>
          <w:sz w:val="20"/>
          <w:szCs w:val="20"/>
        </w:rPr>
        <w:t xml:space="preserve">Developmental toxicity: </w:t>
      </w:r>
      <w:r w:rsidRPr="00E13B10">
        <w:rPr>
          <w:rFonts w:asciiTheme="minorHAnsi" w:hAnsiTheme="minorHAnsi" w:cstheme="minorHAnsi"/>
          <w:noProof/>
          <w:color w:val="000000"/>
          <w:sz w:val="20"/>
          <w:szCs w:val="20"/>
        </w:rPr>
        <w:t>No developmental toxicity has been identified.</w:t>
      </w:r>
    </w:p>
    <w:p w14:paraId="2428C501" w14:textId="77777777" w:rsidR="00414A33" w:rsidRPr="00E13B10" w:rsidRDefault="00414A33" w:rsidP="00E13B10">
      <w:pPr>
        <w:autoSpaceDE w:val="0"/>
        <w:autoSpaceDN w:val="0"/>
        <w:adjustRightInd w:val="0"/>
        <w:jc w:val="both"/>
        <w:rPr>
          <w:rFonts w:asciiTheme="minorHAnsi" w:hAnsiTheme="minorHAnsi" w:cstheme="minorHAnsi"/>
          <w:b/>
          <w:noProof/>
          <w:color w:val="000000"/>
          <w:sz w:val="20"/>
          <w:szCs w:val="20"/>
        </w:rPr>
      </w:pPr>
    </w:p>
    <w:p w14:paraId="4B1A8E5B" w14:textId="77777777" w:rsidR="004B410D" w:rsidRPr="00E13B10" w:rsidRDefault="004B410D" w:rsidP="00E13B10">
      <w:pPr>
        <w:autoSpaceDE w:val="0"/>
        <w:autoSpaceDN w:val="0"/>
        <w:adjustRightInd w:val="0"/>
        <w:jc w:val="both"/>
        <w:rPr>
          <w:rFonts w:asciiTheme="minorHAnsi" w:hAnsiTheme="minorHAnsi" w:cstheme="minorHAnsi"/>
          <w:noProof/>
          <w:color w:val="000000"/>
          <w:sz w:val="20"/>
          <w:szCs w:val="20"/>
        </w:rPr>
      </w:pPr>
      <w:r w:rsidRPr="00E13B10">
        <w:rPr>
          <w:rFonts w:asciiTheme="minorHAnsi" w:hAnsiTheme="minorHAnsi" w:cstheme="minorHAnsi"/>
          <w:b/>
          <w:noProof/>
          <w:color w:val="000000"/>
          <w:sz w:val="20"/>
          <w:szCs w:val="20"/>
        </w:rPr>
        <w:t xml:space="preserve">Specific target organ toxicity – single exposure: </w:t>
      </w:r>
      <w:r w:rsidRPr="00E13B10">
        <w:rPr>
          <w:rFonts w:asciiTheme="minorHAnsi" w:hAnsiTheme="minorHAnsi" w:cstheme="minorHAnsi"/>
          <w:bCs/>
          <w:noProof/>
          <w:color w:val="000000"/>
          <w:sz w:val="20"/>
          <w:szCs w:val="20"/>
        </w:rPr>
        <w:t>No specific target organ toxicity has been identified.</w:t>
      </w:r>
    </w:p>
    <w:p w14:paraId="2EAC23C0" w14:textId="77777777" w:rsidR="00131F42" w:rsidRPr="00E13B10" w:rsidRDefault="00131F42" w:rsidP="00E13B10">
      <w:pPr>
        <w:autoSpaceDE w:val="0"/>
        <w:autoSpaceDN w:val="0"/>
        <w:adjustRightInd w:val="0"/>
        <w:jc w:val="both"/>
        <w:rPr>
          <w:rFonts w:asciiTheme="minorHAnsi" w:hAnsiTheme="minorHAnsi" w:cstheme="minorHAnsi"/>
          <w:b/>
          <w:noProof/>
          <w:color w:val="000000"/>
          <w:sz w:val="20"/>
          <w:szCs w:val="20"/>
        </w:rPr>
      </w:pPr>
    </w:p>
    <w:p w14:paraId="663C3ADB" w14:textId="15CB2DE3" w:rsidR="00FF3A10" w:rsidRPr="00E13B10" w:rsidRDefault="004B410D" w:rsidP="00E13B10">
      <w:pPr>
        <w:autoSpaceDE w:val="0"/>
        <w:autoSpaceDN w:val="0"/>
        <w:adjustRightInd w:val="0"/>
        <w:jc w:val="both"/>
        <w:rPr>
          <w:rFonts w:asciiTheme="minorHAnsi" w:hAnsiTheme="minorHAnsi" w:cstheme="minorHAnsi"/>
          <w:bCs/>
          <w:noProof/>
          <w:color w:val="000000"/>
          <w:sz w:val="20"/>
          <w:szCs w:val="20"/>
        </w:rPr>
      </w:pPr>
      <w:r w:rsidRPr="00E13B10">
        <w:rPr>
          <w:rFonts w:asciiTheme="minorHAnsi" w:hAnsiTheme="minorHAnsi" w:cstheme="minorHAnsi"/>
          <w:b/>
          <w:noProof/>
          <w:color w:val="000000"/>
          <w:sz w:val="20"/>
          <w:szCs w:val="20"/>
        </w:rPr>
        <w:t xml:space="preserve">Specific target organ toxicity – repeated exposure: </w:t>
      </w:r>
      <w:r w:rsidRPr="00E13B10">
        <w:rPr>
          <w:rFonts w:asciiTheme="minorHAnsi" w:hAnsiTheme="minorHAnsi" w:cstheme="minorHAnsi"/>
          <w:bCs/>
          <w:noProof/>
          <w:color w:val="000000"/>
          <w:sz w:val="20"/>
          <w:szCs w:val="20"/>
        </w:rPr>
        <w:t>No specific target organ toxicity has been identified.</w:t>
      </w:r>
    </w:p>
    <w:p w14:paraId="04917877" w14:textId="55214A83" w:rsidR="00F61971" w:rsidRPr="00E13B10" w:rsidRDefault="00F61971" w:rsidP="00E13B10">
      <w:pPr>
        <w:autoSpaceDE w:val="0"/>
        <w:autoSpaceDN w:val="0"/>
        <w:adjustRightInd w:val="0"/>
        <w:jc w:val="both"/>
        <w:rPr>
          <w:rFonts w:asciiTheme="minorHAnsi" w:hAnsiTheme="minorHAnsi" w:cstheme="minorHAnsi"/>
          <w:bCs/>
          <w:iCs/>
          <w:noProof/>
          <w:color w:val="000000"/>
          <w:sz w:val="20"/>
          <w:szCs w:val="20"/>
        </w:rPr>
      </w:pPr>
      <w:r w:rsidRPr="00E13B10">
        <w:rPr>
          <w:rFonts w:asciiTheme="minorHAnsi" w:hAnsiTheme="minorHAnsi" w:cstheme="minorHAnsi"/>
          <w:bCs/>
          <w:noProof/>
          <w:sz w:val="20"/>
          <w:szCs w:val="20"/>
        </w:rPr>
        <w:t>Aspiration hazard: Based on available data, the classification criteria are not met.</w:t>
      </w:r>
    </w:p>
    <w:p w14:paraId="20477F74" w14:textId="77777777" w:rsidR="00336385" w:rsidRPr="00E13B10" w:rsidRDefault="00336385" w:rsidP="00E13B10">
      <w:pPr>
        <w:autoSpaceDE w:val="0"/>
        <w:autoSpaceDN w:val="0"/>
        <w:adjustRightInd w:val="0"/>
        <w:jc w:val="both"/>
        <w:rPr>
          <w:rFonts w:asciiTheme="minorHAnsi" w:hAnsiTheme="minorHAnsi" w:cstheme="minorHAnsi"/>
          <w:b/>
          <w:bCs/>
          <w:noProof/>
          <w:color w:val="000000"/>
          <w:sz w:val="20"/>
          <w:szCs w:val="20"/>
        </w:rPr>
      </w:pPr>
    </w:p>
    <w:p w14:paraId="04920E77" w14:textId="7109CE98" w:rsidR="00297BDF" w:rsidRPr="00E13B10" w:rsidRDefault="00297BDF" w:rsidP="00E13B10">
      <w:pPr>
        <w:autoSpaceDE w:val="0"/>
        <w:autoSpaceDN w:val="0"/>
        <w:adjustRightInd w:val="0"/>
        <w:jc w:val="both"/>
        <w:rPr>
          <w:rFonts w:asciiTheme="minorHAnsi" w:hAnsiTheme="minorHAnsi" w:cstheme="minorHAnsi"/>
          <w:b/>
          <w:bCs/>
          <w:noProof/>
          <w:color w:val="000000"/>
          <w:sz w:val="20"/>
          <w:szCs w:val="20"/>
        </w:rPr>
      </w:pPr>
      <w:r w:rsidRPr="00E13B10">
        <w:rPr>
          <w:rFonts w:asciiTheme="minorHAnsi" w:hAnsiTheme="minorHAnsi" w:cstheme="minorHAnsi"/>
          <w:b/>
          <w:bCs/>
          <w:noProof/>
          <w:color w:val="000000"/>
          <w:sz w:val="20"/>
          <w:szCs w:val="20"/>
        </w:rPr>
        <w:t>11.2. Information on other hazards</w:t>
      </w:r>
    </w:p>
    <w:p w14:paraId="72419663" w14:textId="77777777" w:rsidR="00297BDF" w:rsidRPr="00E13B10" w:rsidRDefault="00297BDF" w:rsidP="00E13B10">
      <w:pPr>
        <w:autoSpaceDE w:val="0"/>
        <w:autoSpaceDN w:val="0"/>
        <w:adjustRightInd w:val="0"/>
        <w:jc w:val="both"/>
        <w:rPr>
          <w:rFonts w:asciiTheme="minorHAnsi" w:hAnsiTheme="minorHAnsi" w:cstheme="minorHAnsi"/>
          <w:b/>
          <w:bCs/>
          <w:noProof/>
          <w:sz w:val="20"/>
          <w:szCs w:val="20"/>
        </w:rPr>
      </w:pPr>
      <w:r w:rsidRPr="00E13B10">
        <w:rPr>
          <w:rFonts w:asciiTheme="minorHAnsi" w:hAnsiTheme="minorHAnsi" w:cstheme="minorHAnsi"/>
          <w:b/>
          <w:bCs/>
          <w:noProof/>
          <w:sz w:val="20"/>
          <w:szCs w:val="20"/>
        </w:rPr>
        <w:t>11.2.1. Endocrine-disrupting properties:</w:t>
      </w:r>
    </w:p>
    <w:p w14:paraId="59335147" w14:textId="77777777" w:rsidR="00297BDF" w:rsidRPr="00E13B10" w:rsidRDefault="00297BDF" w:rsidP="00E13B10">
      <w:pPr>
        <w:jc w:val="both"/>
        <w:rPr>
          <w:rFonts w:asciiTheme="minorHAnsi" w:hAnsiTheme="minorHAnsi" w:cstheme="minorHAnsi"/>
          <w:noProof/>
          <w:sz w:val="20"/>
          <w:szCs w:val="20"/>
        </w:rPr>
      </w:pPr>
      <w:r w:rsidRPr="00E13B10">
        <w:rPr>
          <w:rFonts w:asciiTheme="minorHAnsi" w:hAnsiTheme="minorHAnsi" w:cstheme="minorHAnsi"/>
          <w:noProof/>
          <w:sz w:val="20"/>
          <w:szCs w:val="20"/>
        </w:rPr>
        <w:t>No substances with endocrine-disrupting properties are present according to the criteria of Regulations (EC) No 1907/2006, (EU) 2017/2100 and (EU) 2018/605.</w:t>
      </w:r>
    </w:p>
    <w:p w14:paraId="20C1EE61" w14:textId="77777777" w:rsidR="00297BDF" w:rsidRPr="00E13B10" w:rsidRDefault="00297BDF" w:rsidP="00E13B10">
      <w:pPr>
        <w:autoSpaceDE w:val="0"/>
        <w:autoSpaceDN w:val="0"/>
        <w:adjustRightInd w:val="0"/>
        <w:jc w:val="both"/>
        <w:rPr>
          <w:rFonts w:asciiTheme="minorHAnsi" w:hAnsiTheme="minorHAnsi" w:cstheme="minorHAnsi"/>
          <w:b/>
          <w:bCs/>
          <w:noProof/>
          <w:sz w:val="20"/>
          <w:szCs w:val="20"/>
        </w:rPr>
      </w:pPr>
      <w:r w:rsidRPr="00E13B10">
        <w:rPr>
          <w:rFonts w:asciiTheme="minorHAnsi" w:hAnsiTheme="minorHAnsi" w:cstheme="minorHAnsi"/>
          <w:b/>
          <w:bCs/>
          <w:noProof/>
          <w:sz w:val="20"/>
          <w:szCs w:val="20"/>
        </w:rPr>
        <w:t>11.2.2. Other information:</w:t>
      </w:r>
    </w:p>
    <w:p w14:paraId="4AE2D40F" w14:textId="77777777" w:rsidR="00297BDF" w:rsidRPr="00E13B10" w:rsidRDefault="00297BDF" w:rsidP="00E13B10">
      <w:pPr>
        <w:tabs>
          <w:tab w:val="left" w:pos="4571"/>
        </w:tabs>
        <w:jc w:val="both"/>
        <w:rPr>
          <w:rFonts w:asciiTheme="minorHAnsi" w:hAnsiTheme="minorHAnsi" w:cstheme="minorHAnsi"/>
          <w:b/>
          <w:noProof/>
          <w:sz w:val="20"/>
          <w:szCs w:val="20"/>
        </w:rPr>
      </w:pPr>
      <w:r w:rsidRPr="00E13B10">
        <w:rPr>
          <w:rFonts w:asciiTheme="minorHAnsi" w:hAnsiTheme="minorHAnsi" w:cstheme="minorHAnsi"/>
          <w:b/>
          <w:noProof/>
          <w:sz w:val="20"/>
          <w:szCs w:val="20"/>
        </w:rPr>
        <w:t>Hazards associated with the possibility of ignition or explosion:</w:t>
      </w:r>
    </w:p>
    <w:p w14:paraId="7AEE0E99" w14:textId="77777777" w:rsidR="00297BDF" w:rsidRPr="00E13B10" w:rsidRDefault="00297BDF" w:rsidP="00E13B10">
      <w:pPr>
        <w:tabs>
          <w:tab w:val="left" w:pos="4571"/>
        </w:tabs>
        <w:jc w:val="both"/>
        <w:rPr>
          <w:rFonts w:asciiTheme="minorHAnsi" w:hAnsiTheme="minorHAnsi" w:cstheme="minorHAnsi"/>
          <w:noProof/>
          <w:sz w:val="20"/>
          <w:szCs w:val="20"/>
        </w:rPr>
      </w:pPr>
      <w:r w:rsidRPr="00E13B10">
        <w:rPr>
          <w:rFonts w:asciiTheme="minorHAnsi" w:hAnsiTheme="minorHAnsi" w:cstheme="minorHAnsi"/>
          <w:noProof/>
          <w:sz w:val="20"/>
          <w:szCs w:val="20"/>
        </w:rPr>
        <w:t>The product is non-flammable.</w:t>
      </w:r>
    </w:p>
    <w:p w14:paraId="19B30AE8" w14:textId="77777777" w:rsidR="00297BDF" w:rsidRPr="00E13B10" w:rsidRDefault="00297BDF" w:rsidP="00E13B10">
      <w:pPr>
        <w:jc w:val="both"/>
        <w:rPr>
          <w:rFonts w:asciiTheme="minorHAnsi" w:hAnsiTheme="minorHAnsi" w:cstheme="minorHAnsi"/>
          <w:b/>
          <w:noProof/>
          <w:sz w:val="20"/>
          <w:szCs w:val="20"/>
        </w:rPr>
      </w:pPr>
      <w:r w:rsidRPr="00E13B10">
        <w:rPr>
          <w:rFonts w:asciiTheme="minorHAnsi" w:hAnsiTheme="minorHAnsi" w:cstheme="minorHAnsi"/>
          <w:b/>
          <w:noProof/>
          <w:sz w:val="20"/>
          <w:szCs w:val="20"/>
        </w:rPr>
        <w:lastRenderedPageBreak/>
        <w:t>Human health hazards and possible consequences of exposure:</w:t>
      </w:r>
    </w:p>
    <w:p w14:paraId="04B61B8F" w14:textId="498E45C5" w:rsidR="00297BDF" w:rsidRPr="00E13B10" w:rsidRDefault="006F0B72" w:rsidP="00E13B10">
      <w:pPr>
        <w:autoSpaceDE w:val="0"/>
        <w:jc w:val="both"/>
        <w:rPr>
          <w:rFonts w:asciiTheme="minorHAnsi" w:hAnsiTheme="minorHAnsi" w:cstheme="minorHAnsi"/>
          <w:noProof/>
          <w:sz w:val="20"/>
          <w:szCs w:val="20"/>
        </w:rPr>
      </w:pPr>
      <w:r w:rsidRPr="00E13B10">
        <w:rPr>
          <w:rFonts w:asciiTheme="minorHAnsi" w:hAnsiTheme="minorHAnsi" w:cstheme="minorHAnsi"/>
          <w:noProof/>
          <w:sz w:val="20"/>
          <w:szCs w:val="20"/>
        </w:rPr>
        <w:t>May cause an allergic reaction.</w:t>
      </w:r>
      <w:r w:rsidR="00E31AF4" w:rsidRPr="00E13B10">
        <w:rPr>
          <w:rFonts w:asciiTheme="minorHAnsi" w:hAnsiTheme="minorHAnsi" w:cstheme="minorHAnsi"/>
          <w:noProof/>
          <w:sz w:val="20"/>
          <w:szCs w:val="20"/>
        </w:rPr>
        <w:t xml:space="preserve"> H</w:t>
      </w:r>
      <w:r w:rsidR="00E31AF4" w:rsidRPr="00E13B10">
        <w:rPr>
          <w:rFonts w:asciiTheme="minorHAnsi" w:hAnsiTheme="minorHAnsi" w:cstheme="minorHAnsi"/>
          <w:noProof/>
          <w:sz w:val="20"/>
          <w:szCs w:val="20"/>
        </w:rPr>
        <w:t>armful if swallowed</w:t>
      </w:r>
      <w:r w:rsidR="00E31AF4" w:rsidRPr="00E13B10">
        <w:rPr>
          <w:rFonts w:asciiTheme="minorHAnsi" w:hAnsiTheme="minorHAnsi" w:cstheme="minorHAnsi"/>
          <w:noProof/>
          <w:sz w:val="20"/>
          <w:szCs w:val="20"/>
        </w:rPr>
        <w:t>.</w:t>
      </w:r>
    </w:p>
    <w:p w14:paraId="0369A0D0" w14:textId="77777777" w:rsidR="00E53413" w:rsidRPr="00E13B10" w:rsidRDefault="00E53413" w:rsidP="00E13B10">
      <w:pPr>
        <w:autoSpaceDE w:val="0"/>
        <w:jc w:val="both"/>
        <w:rPr>
          <w:rFonts w:asciiTheme="minorHAnsi" w:hAnsiTheme="minorHAnsi" w:cstheme="minorHAnsi"/>
          <w:noProof/>
          <w:sz w:val="20"/>
          <w:szCs w:val="20"/>
        </w:rPr>
      </w:pPr>
    </w:p>
    <w:p w14:paraId="06C22D53" w14:textId="77777777" w:rsidR="00E53413" w:rsidRPr="00E13B10" w:rsidRDefault="00E53413" w:rsidP="00E13B10">
      <w:pPr>
        <w:autoSpaceDE w:val="0"/>
        <w:jc w:val="both"/>
        <w:rPr>
          <w:rFonts w:asciiTheme="minorHAnsi" w:hAnsiTheme="minorHAnsi" w:cstheme="minorHAnsi"/>
          <w:noProof/>
          <w:sz w:val="20"/>
          <w:szCs w:val="20"/>
        </w:rPr>
      </w:pPr>
    </w:p>
    <w:p w14:paraId="7D9043B3" w14:textId="77777777" w:rsidR="00233737" w:rsidRPr="00E13B10" w:rsidRDefault="00233737" w:rsidP="00E13B10">
      <w:pPr>
        <w:pBdr>
          <w:bottom w:val="single" w:sz="4" w:space="1" w:color="auto"/>
        </w:pBdr>
        <w:jc w:val="both"/>
        <w:rPr>
          <w:rFonts w:asciiTheme="minorHAnsi" w:hAnsiTheme="minorHAnsi" w:cstheme="minorHAnsi"/>
          <w:b/>
          <w:noProof/>
          <w:sz w:val="20"/>
          <w:szCs w:val="20"/>
        </w:rPr>
      </w:pPr>
      <w:r w:rsidRPr="00E13B10">
        <w:rPr>
          <w:rFonts w:asciiTheme="minorHAnsi" w:hAnsiTheme="minorHAnsi" w:cstheme="minorHAnsi"/>
          <w:b/>
          <w:noProof/>
          <w:sz w:val="20"/>
          <w:szCs w:val="20"/>
        </w:rPr>
        <w:t>SECTION 12: ECOLOGICAL INFORMATION</w:t>
      </w:r>
    </w:p>
    <w:p w14:paraId="22821327" w14:textId="77777777" w:rsidR="00233737" w:rsidRPr="00E13B10" w:rsidRDefault="00233737" w:rsidP="00E13B10">
      <w:pPr>
        <w:jc w:val="both"/>
        <w:rPr>
          <w:rFonts w:asciiTheme="minorHAnsi" w:hAnsiTheme="minorHAnsi" w:cstheme="minorHAnsi"/>
          <w:noProof/>
          <w:sz w:val="20"/>
          <w:szCs w:val="20"/>
        </w:rPr>
      </w:pPr>
    </w:p>
    <w:p w14:paraId="73259303" w14:textId="77777777" w:rsidR="00233737" w:rsidRPr="00E13B10" w:rsidRDefault="00233737" w:rsidP="00E13B10">
      <w:pPr>
        <w:autoSpaceDE w:val="0"/>
        <w:autoSpaceDN w:val="0"/>
        <w:adjustRightInd w:val="0"/>
        <w:rPr>
          <w:rFonts w:asciiTheme="minorHAnsi" w:hAnsiTheme="minorHAnsi" w:cstheme="minorHAnsi"/>
          <w:b/>
          <w:bCs/>
          <w:noProof/>
          <w:sz w:val="20"/>
          <w:szCs w:val="20"/>
        </w:rPr>
      </w:pPr>
      <w:r w:rsidRPr="00E13B10">
        <w:rPr>
          <w:rFonts w:asciiTheme="minorHAnsi" w:hAnsiTheme="minorHAnsi" w:cstheme="minorHAnsi"/>
          <w:b/>
          <w:bCs/>
          <w:noProof/>
          <w:sz w:val="20"/>
          <w:szCs w:val="20"/>
        </w:rPr>
        <w:t>12.1. Toxicity</w:t>
      </w:r>
    </w:p>
    <w:p w14:paraId="01417A8B" w14:textId="77777777" w:rsidR="005A0703" w:rsidRPr="005A0703" w:rsidRDefault="005A0703" w:rsidP="00E13B10">
      <w:pPr>
        <w:pStyle w:val="placeholder"/>
        <w:spacing w:before="0" w:beforeAutospacing="0" w:after="0" w:afterAutospacing="0"/>
        <w:rPr>
          <w:rFonts w:asciiTheme="minorHAnsi" w:hAnsiTheme="minorHAnsi" w:cstheme="minorHAnsi"/>
          <w:noProof/>
          <w:sz w:val="20"/>
          <w:szCs w:val="20"/>
          <w:lang w:val="en-US"/>
        </w:rPr>
      </w:pPr>
      <w:r w:rsidRPr="005A0703">
        <w:rPr>
          <w:rFonts w:asciiTheme="minorHAnsi" w:hAnsiTheme="minorHAnsi" w:cstheme="minorHAnsi"/>
          <w:noProof/>
          <w:sz w:val="20"/>
          <w:szCs w:val="20"/>
          <w:lang w:val="en-US"/>
        </w:rPr>
        <w:t>Based on the available data, the product is classified as hazardous to the aquatic environment (H400, Category 1 and H411, Category 2).</w:t>
      </w:r>
    </w:p>
    <w:p w14:paraId="4806C8E3" w14:textId="77777777" w:rsidR="005A0703" w:rsidRPr="005A0703" w:rsidRDefault="005A0703" w:rsidP="00E13B10">
      <w:pPr>
        <w:pStyle w:val="placeholder"/>
        <w:spacing w:before="0" w:beforeAutospacing="0" w:after="0" w:afterAutospacing="0"/>
        <w:rPr>
          <w:rFonts w:asciiTheme="minorHAnsi" w:hAnsiTheme="minorHAnsi" w:cstheme="minorHAnsi"/>
          <w:noProof/>
          <w:sz w:val="20"/>
          <w:szCs w:val="20"/>
          <w:lang w:val="en-US"/>
        </w:rPr>
      </w:pPr>
      <w:r w:rsidRPr="005A0703">
        <w:rPr>
          <w:rFonts w:asciiTheme="minorHAnsi" w:hAnsiTheme="minorHAnsi" w:cstheme="minorHAnsi"/>
          <w:noProof/>
          <w:sz w:val="20"/>
          <w:szCs w:val="20"/>
          <w:lang w:val="en-US"/>
        </w:rPr>
        <w:t>Toxicity of mixture components:</w:t>
      </w:r>
    </w:p>
    <w:p w14:paraId="4755949E" w14:textId="77777777" w:rsidR="005A0703" w:rsidRPr="005A0703" w:rsidRDefault="005A0703" w:rsidP="00E13B10">
      <w:pPr>
        <w:pStyle w:val="placeholder"/>
        <w:spacing w:before="0" w:beforeAutospacing="0" w:after="0" w:afterAutospacing="0"/>
        <w:rPr>
          <w:rFonts w:asciiTheme="minorHAnsi" w:hAnsiTheme="minorHAnsi" w:cstheme="minorHAnsi"/>
          <w:noProof/>
          <w:sz w:val="20"/>
          <w:szCs w:val="20"/>
          <w:lang w:val="en-US"/>
        </w:rPr>
      </w:pPr>
      <w:r w:rsidRPr="005A0703">
        <w:rPr>
          <w:rFonts w:asciiTheme="minorHAnsi" w:hAnsiTheme="minorHAnsi" w:cstheme="minorHAnsi"/>
          <w:b/>
          <w:bCs/>
          <w:noProof/>
          <w:sz w:val="20"/>
          <w:szCs w:val="20"/>
          <w:lang w:val="en-US"/>
        </w:rPr>
        <w:t>Benzyl benzoate, CAS No. 120-51-4</w:t>
      </w:r>
      <w:r w:rsidRPr="005A0703">
        <w:rPr>
          <w:rFonts w:asciiTheme="minorHAnsi" w:hAnsiTheme="minorHAnsi" w:cstheme="minorHAnsi"/>
          <w:noProof/>
          <w:sz w:val="20"/>
          <w:szCs w:val="20"/>
          <w:lang w:val="en-US"/>
        </w:rPr>
        <w:br/>
        <w:t>LC50, fish, 96 h: 2.32 mg/l</w:t>
      </w:r>
      <w:r w:rsidRPr="005A0703">
        <w:rPr>
          <w:rFonts w:asciiTheme="minorHAnsi" w:hAnsiTheme="minorHAnsi" w:cstheme="minorHAnsi"/>
          <w:noProof/>
          <w:sz w:val="20"/>
          <w:szCs w:val="20"/>
          <w:lang w:val="en-US"/>
        </w:rPr>
        <w:br/>
        <w:t>NOEC, chronic: 0.168 mg/l</w:t>
      </w:r>
    </w:p>
    <w:p w14:paraId="393342C5" w14:textId="77777777" w:rsidR="005A0703" w:rsidRPr="005A0703" w:rsidRDefault="005A0703" w:rsidP="00E13B10">
      <w:pPr>
        <w:pStyle w:val="placeholder"/>
        <w:spacing w:before="0" w:beforeAutospacing="0" w:after="0" w:afterAutospacing="0"/>
        <w:rPr>
          <w:rFonts w:asciiTheme="minorHAnsi" w:hAnsiTheme="minorHAnsi" w:cstheme="minorHAnsi"/>
          <w:noProof/>
          <w:sz w:val="20"/>
          <w:szCs w:val="20"/>
          <w:lang w:val="en-US"/>
        </w:rPr>
      </w:pPr>
      <w:r w:rsidRPr="005A0703">
        <w:rPr>
          <w:rFonts w:asciiTheme="minorHAnsi" w:hAnsiTheme="minorHAnsi" w:cstheme="minorHAnsi"/>
          <w:b/>
          <w:bCs/>
          <w:noProof/>
          <w:sz w:val="20"/>
          <w:szCs w:val="20"/>
          <w:lang w:val="en-US"/>
        </w:rPr>
        <w:t>Ethyl maltol, CAS No. 4940-11-8</w:t>
      </w:r>
      <w:r w:rsidRPr="005A0703">
        <w:rPr>
          <w:rFonts w:asciiTheme="minorHAnsi" w:hAnsiTheme="minorHAnsi" w:cstheme="minorHAnsi"/>
          <w:noProof/>
          <w:sz w:val="20"/>
          <w:szCs w:val="20"/>
          <w:lang w:val="en-US"/>
        </w:rPr>
        <w:br/>
        <w:t>LC50, fish, 96 h: &gt; 85 mg/l</w:t>
      </w:r>
    </w:p>
    <w:p w14:paraId="7E956371" w14:textId="77777777" w:rsidR="005A0703" w:rsidRPr="005A0703" w:rsidRDefault="005A0703" w:rsidP="00E13B10">
      <w:pPr>
        <w:pStyle w:val="placeholder"/>
        <w:spacing w:before="0" w:beforeAutospacing="0" w:after="0" w:afterAutospacing="0"/>
        <w:rPr>
          <w:rFonts w:asciiTheme="minorHAnsi" w:hAnsiTheme="minorHAnsi" w:cstheme="minorHAnsi"/>
          <w:noProof/>
          <w:sz w:val="20"/>
          <w:szCs w:val="20"/>
          <w:lang w:val="en-US"/>
        </w:rPr>
      </w:pPr>
      <w:r w:rsidRPr="005A0703">
        <w:rPr>
          <w:rFonts w:asciiTheme="minorHAnsi" w:hAnsiTheme="minorHAnsi" w:cstheme="minorHAnsi"/>
          <w:b/>
          <w:bCs/>
          <w:noProof/>
          <w:sz w:val="20"/>
          <w:szCs w:val="20"/>
          <w:lang w:val="en-US"/>
        </w:rPr>
        <w:t>C10 alcohol, CAS No. 112-30-1</w:t>
      </w:r>
      <w:r w:rsidRPr="005A0703">
        <w:rPr>
          <w:rFonts w:asciiTheme="minorHAnsi" w:hAnsiTheme="minorHAnsi" w:cstheme="minorHAnsi"/>
          <w:noProof/>
          <w:sz w:val="20"/>
          <w:szCs w:val="20"/>
          <w:lang w:val="en-US"/>
        </w:rPr>
        <w:br/>
        <w:t>LC50, fish, 96 h: 2.2–2.5 mg/l</w:t>
      </w:r>
      <w:r w:rsidRPr="005A0703">
        <w:rPr>
          <w:rFonts w:asciiTheme="minorHAnsi" w:hAnsiTheme="minorHAnsi" w:cstheme="minorHAnsi"/>
          <w:noProof/>
          <w:sz w:val="20"/>
          <w:szCs w:val="20"/>
          <w:lang w:val="en-US"/>
        </w:rPr>
        <w:br/>
        <w:t>EC50, aquatic invertebrates, 48 h: 3 mg/l</w:t>
      </w:r>
    </w:p>
    <w:p w14:paraId="4414EB20" w14:textId="77777777" w:rsidR="005A0703" w:rsidRPr="005A0703" w:rsidRDefault="005A0703" w:rsidP="00E13B10">
      <w:pPr>
        <w:pStyle w:val="placeholder"/>
        <w:spacing w:before="0" w:beforeAutospacing="0" w:after="0" w:afterAutospacing="0"/>
        <w:rPr>
          <w:rFonts w:asciiTheme="minorHAnsi" w:hAnsiTheme="minorHAnsi" w:cstheme="minorHAnsi"/>
          <w:noProof/>
          <w:sz w:val="20"/>
          <w:szCs w:val="20"/>
          <w:lang w:val="en-US"/>
        </w:rPr>
      </w:pPr>
      <w:r w:rsidRPr="005A0703">
        <w:rPr>
          <w:rFonts w:asciiTheme="minorHAnsi" w:hAnsiTheme="minorHAnsi" w:cstheme="minorHAnsi"/>
          <w:b/>
          <w:bCs/>
          <w:noProof/>
          <w:sz w:val="20"/>
          <w:szCs w:val="20"/>
          <w:lang w:val="en-US"/>
        </w:rPr>
        <w:t>Ethyl acetoacetate, CAS No. 141-97-9</w:t>
      </w:r>
      <w:r w:rsidRPr="005A0703">
        <w:rPr>
          <w:rFonts w:asciiTheme="minorHAnsi" w:hAnsiTheme="minorHAnsi" w:cstheme="minorHAnsi"/>
          <w:noProof/>
          <w:sz w:val="20"/>
          <w:szCs w:val="20"/>
          <w:lang w:val="en-US"/>
        </w:rPr>
        <w:br/>
        <w:t>LC50, fish, 96 h: 290 mg/l</w:t>
      </w:r>
      <w:r w:rsidRPr="005A0703">
        <w:rPr>
          <w:rFonts w:asciiTheme="minorHAnsi" w:hAnsiTheme="minorHAnsi" w:cstheme="minorHAnsi"/>
          <w:noProof/>
          <w:sz w:val="20"/>
          <w:szCs w:val="20"/>
          <w:lang w:val="en-US"/>
        </w:rPr>
        <w:br/>
        <w:t>EC50, aquatic invertebrates, 48 h: 646 mg/l</w:t>
      </w:r>
      <w:r w:rsidRPr="005A0703">
        <w:rPr>
          <w:rFonts w:asciiTheme="minorHAnsi" w:hAnsiTheme="minorHAnsi" w:cstheme="minorHAnsi"/>
          <w:noProof/>
          <w:sz w:val="20"/>
          <w:szCs w:val="20"/>
          <w:lang w:val="en-US"/>
        </w:rPr>
        <w:br/>
        <w:t>EC50, algae, 72 h: &gt; 500 mg/l</w:t>
      </w:r>
    </w:p>
    <w:p w14:paraId="718CF4E0" w14:textId="77777777" w:rsidR="005A0703" w:rsidRPr="005A0703" w:rsidRDefault="005A0703" w:rsidP="00E13B10">
      <w:pPr>
        <w:pStyle w:val="placeholder"/>
        <w:spacing w:before="0" w:beforeAutospacing="0" w:after="0" w:afterAutospacing="0"/>
        <w:rPr>
          <w:rFonts w:asciiTheme="minorHAnsi" w:hAnsiTheme="minorHAnsi" w:cstheme="minorHAnsi"/>
          <w:noProof/>
          <w:sz w:val="20"/>
          <w:szCs w:val="20"/>
          <w:lang w:val="en-US"/>
        </w:rPr>
      </w:pPr>
      <w:r w:rsidRPr="005A0703">
        <w:rPr>
          <w:rFonts w:asciiTheme="minorHAnsi" w:hAnsiTheme="minorHAnsi" w:cstheme="minorHAnsi"/>
          <w:b/>
          <w:bCs/>
          <w:noProof/>
          <w:sz w:val="20"/>
          <w:szCs w:val="20"/>
          <w:lang w:val="en-US"/>
        </w:rPr>
        <w:t>Geraniol, CAS No. 106-24-1</w:t>
      </w:r>
      <w:r w:rsidRPr="005A0703">
        <w:rPr>
          <w:rFonts w:asciiTheme="minorHAnsi" w:hAnsiTheme="minorHAnsi" w:cstheme="minorHAnsi"/>
          <w:noProof/>
          <w:sz w:val="20"/>
          <w:szCs w:val="20"/>
          <w:lang w:val="en-US"/>
        </w:rPr>
        <w:br/>
        <w:t>LC50, fish, 96 h: 22 mg/l</w:t>
      </w:r>
    </w:p>
    <w:p w14:paraId="479B35CD" w14:textId="77777777" w:rsidR="005A0703" w:rsidRPr="005A0703" w:rsidRDefault="005A0703" w:rsidP="00E13B10">
      <w:pPr>
        <w:pStyle w:val="placeholder"/>
        <w:spacing w:before="0" w:beforeAutospacing="0" w:after="0" w:afterAutospacing="0"/>
        <w:rPr>
          <w:rFonts w:asciiTheme="minorHAnsi" w:hAnsiTheme="minorHAnsi" w:cstheme="minorHAnsi"/>
          <w:noProof/>
          <w:sz w:val="20"/>
          <w:szCs w:val="20"/>
          <w:lang w:val="en-US"/>
        </w:rPr>
      </w:pPr>
      <w:r w:rsidRPr="005A0703">
        <w:rPr>
          <w:rFonts w:asciiTheme="minorHAnsi" w:hAnsiTheme="minorHAnsi" w:cstheme="minorHAnsi"/>
          <w:b/>
          <w:bCs/>
          <w:noProof/>
          <w:sz w:val="20"/>
          <w:szCs w:val="20"/>
          <w:lang w:val="en-US"/>
        </w:rPr>
        <w:t>Nerol, CAS No. 106-25-2</w:t>
      </w:r>
      <w:r w:rsidRPr="005A0703">
        <w:rPr>
          <w:rFonts w:asciiTheme="minorHAnsi" w:hAnsiTheme="minorHAnsi" w:cstheme="minorHAnsi"/>
          <w:noProof/>
          <w:sz w:val="20"/>
          <w:szCs w:val="20"/>
          <w:lang w:val="en-US"/>
        </w:rPr>
        <w:br/>
        <w:t>LC50, fish, 96 h: 20.3 mg/l</w:t>
      </w:r>
    </w:p>
    <w:p w14:paraId="286BE033" w14:textId="77777777" w:rsidR="005A0703" w:rsidRPr="005A0703" w:rsidRDefault="005A0703" w:rsidP="00E13B10">
      <w:pPr>
        <w:pStyle w:val="placeholder"/>
        <w:spacing w:before="0" w:beforeAutospacing="0" w:after="0" w:afterAutospacing="0"/>
        <w:rPr>
          <w:rFonts w:asciiTheme="minorHAnsi" w:hAnsiTheme="minorHAnsi" w:cstheme="minorHAnsi"/>
          <w:noProof/>
          <w:sz w:val="20"/>
          <w:szCs w:val="20"/>
          <w:lang w:val="en-US"/>
        </w:rPr>
      </w:pPr>
      <w:r w:rsidRPr="005A0703">
        <w:rPr>
          <w:rFonts w:asciiTheme="minorHAnsi" w:hAnsiTheme="minorHAnsi" w:cstheme="minorHAnsi"/>
          <w:b/>
          <w:bCs/>
          <w:noProof/>
          <w:sz w:val="20"/>
          <w:szCs w:val="20"/>
          <w:lang w:val="en-US"/>
        </w:rPr>
        <w:t>Citral, CAS No. 5392-40-5</w:t>
      </w:r>
      <w:r w:rsidRPr="005A0703">
        <w:rPr>
          <w:rFonts w:asciiTheme="minorHAnsi" w:hAnsiTheme="minorHAnsi" w:cstheme="minorHAnsi"/>
          <w:noProof/>
          <w:sz w:val="20"/>
          <w:szCs w:val="20"/>
          <w:lang w:val="en-US"/>
        </w:rPr>
        <w:br/>
        <w:t>EC50, aquatic invertebrates, 48 h: 7 mg/l</w:t>
      </w:r>
      <w:r w:rsidRPr="005A0703">
        <w:rPr>
          <w:rFonts w:asciiTheme="minorHAnsi" w:hAnsiTheme="minorHAnsi" w:cstheme="minorHAnsi"/>
          <w:noProof/>
          <w:sz w:val="20"/>
          <w:szCs w:val="20"/>
          <w:lang w:val="en-US"/>
        </w:rPr>
        <w:br/>
        <w:t>EC50, algae, 72 h: 16 mg/l</w:t>
      </w:r>
    </w:p>
    <w:p w14:paraId="4D84DF7D" w14:textId="77777777" w:rsidR="005A0703" w:rsidRPr="005A0703" w:rsidRDefault="005A0703" w:rsidP="00E13B10">
      <w:pPr>
        <w:pStyle w:val="placeholder"/>
        <w:spacing w:before="0" w:beforeAutospacing="0" w:after="0" w:afterAutospacing="0"/>
        <w:rPr>
          <w:rFonts w:asciiTheme="minorHAnsi" w:hAnsiTheme="minorHAnsi" w:cstheme="minorHAnsi"/>
          <w:noProof/>
          <w:sz w:val="20"/>
          <w:szCs w:val="20"/>
          <w:lang w:val="en-US"/>
        </w:rPr>
      </w:pPr>
      <w:r w:rsidRPr="005A0703">
        <w:rPr>
          <w:rFonts w:asciiTheme="minorHAnsi" w:hAnsiTheme="minorHAnsi" w:cstheme="minorHAnsi"/>
          <w:b/>
          <w:bCs/>
          <w:noProof/>
          <w:sz w:val="20"/>
          <w:szCs w:val="20"/>
          <w:lang w:val="en-US"/>
        </w:rPr>
        <w:t>Butyric acid, CAS No. 107-92-6</w:t>
      </w:r>
      <w:r w:rsidRPr="005A0703">
        <w:rPr>
          <w:rFonts w:asciiTheme="minorHAnsi" w:hAnsiTheme="minorHAnsi" w:cstheme="minorHAnsi"/>
          <w:noProof/>
          <w:sz w:val="20"/>
          <w:szCs w:val="20"/>
          <w:lang w:val="en-US"/>
        </w:rPr>
        <w:br/>
        <w:t>EC50, algae, 72 h: 46.7 mg/l</w:t>
      </w:r>
    </w:p>
    <w:p w14:paraId="7D7EABE1" w14:textId="77777777" w:rsidR="005A0703" w:rsidRPr="005A0703" w:rsidRDefault="005A0703" w:rsidP="00E13B10">
      <w:pPr>
        <w:pStyle w:val="placeholder"/>
        <w:spacing w:before="0" w:beforeAutospacing="0" w:after="0" w:afterAutospacing="0"/>
        <w:rPr>
          <w:rFonts w:asciiTheme="minorHAnsi" w:hAnsiTheme="minorHAnsi" w:cstheme="minorHAnsi"/>
          <w:noProof/>
          <w:sz w:val="20"/>
          <w:szCs w:val="20"/>
          <w:lang w:val="en-US"/>
        </w:rPr>
      </w:pPr>
      <w:r w:rsidRPr="005A0703">
        <w:rPr>
          <w:rFonts w:asciiTheme="minorHAnsi" w:hAnsiTheme="minorHAnsi" w:cstheme="minorHAnsi"/>
          <w:b/>
          <w:bCs/>
          <w:noProof/>
          <w:sz w:val="20"/>
          <w:szCs w:val="20"/>
          <w:lang w:val="en-US"/>
        </w:rPr>
        <w:t>Hexanoic acid, CAS No. 142-62-1</w:t>
      </w:r>
      <w:r w:rsidRPr="005A0703">
        <w:rPr>
          <w:rFonts w:asciiTheme="minorHAnsi" w:hAnsiTheme="minorHAnsi" w:cstheme="minorHAnsi"/>
          <w:noProof/>
          <w:sz w:val="20"/>
          <w:szCs w:val="20"/>
          <w:lang w:val="en-US"/>
        </w:rPr>
        <w:br/>
        <w:t>LC50, fish, 96 h: 88 mg/l</w:t>
      </w:r>
    </w:p>
    <w:p w14:paraId="7F94BF09" w14:textId="77777777" w:rsidR="005A0703" w:rsidRPr="005A0703" w:rsidRDefault="005A0703" w:rsidP="00E13B10">
      <w:pPr>
        <w:pStyle w:val="placeholder"/>
        <w:spacing w:before="0" w:beforeAutospacing="0" w:after="0" w:afterAutospacing="0"/>
        <w:rPr>
          <w:rFonts w:asciiTheme="minorHAnsi" w:hAnsiTheme="minorHAnsi" w:cstheme="minorHAnsi"/>
          <w:noProof/>
          <w:sz w:val="20"/>
          <w:szCs w:val="20"/>
          <w:lang w:val="en-US"/>
        </w:rPr>
      </w:pPr>
      <w:r w:rsidRPr="005A0703">
        <w:rPr>
          <w:rFonts w:asciiTheme="minorHAnsi" w:hAnsiTheme="minorHAnsi" w:cstheme="minorHAnsi"/>
          <w:b/>
          <w:bCs/>
          <w:noProof/>
          <w:sz w:val="20"/>
          <w:szCs w:val="20"/>
          <w:lang w:val="en-US"/>
        </w:rPr>
        <w:t>Hexanal, CAS No. 66-25-1</w:t>
      </w:r>
      <w:r w:rsidRPr="005A0703">
        <w:rPr>
          <w:rFonts w:asciiTheme="minorHAnsi" w:hAnsiTheme="minorHAnsi" w:cstheme="minorHAnsi"/>
          <w:noProof/>
          <w:sz w:val="20"/>
          <w:szCs w:val="20"/>
          <w:lang w:val="en-US"/>
        </w:rPr>
        <w:br/>
        <w:t>LC50, fish, 96 h: 12–16.5 mg/l</w:t>
      </w:r>
    </w:p>
    <w:p w14:paraId="232CC2BA" w14:textId="77777777" w:rsidR="00181806" w:rsidRPr="00E13B10" w:rsidRDefault="00181806" w:rsidP="00E13B10">
      <w:pPr>
        <w:pStyle w:val="placeholder"/>
        <w:spacing w:before="0" w:beforeAutospacing="0" w:after="0" w:afterAutospacing="0"/>
        <w:rPr>
          <w:rFonts w:asciiTheme="minorHAnsi" w:hAnsiTheme="minorHAnsi" w:cstheme="minorHAnsi"/>
          <w:noProof/>
          <w:sz w:val="20"/>
          <w:szCs w:val="20"/>
        </w:rPr>
      </w:pPr>
    </w:p>
    <w:p w14:paraId="2A5BE05F" w14:textId="77777777" w:rsidR="006E2007" w:rsidRPr="00E13B10" w:rsidRDefault="006E2007" w:rsidP="00E13B10">
      <w:pPr>
        <w:pStyle w:val="z-BottomofForm"/>
        <w:rPr>
          <w:rFonts w:asciiTheme="minorHAnsi" w:hAnsiTheme="minorHAnsi" w:cstheme="minorHAnsi"/>
          <w:noProof/>
          <w:sz w:val="20"/>
          <w:szCs w:val="20"/>
        </w:rPr>
      </w:pPr>
    </w:p>
    <w:p w14:paraId="7B87CBBE" w14:textId="370F4F25" w:rsidR="00233737" w:rsidRPr="00E13B10" w:rsidRDefault="00233737" w:rsidP="00E13B10">
      <w:pPr>
        <w:autoSpaceDE w:val="0"/>
        <w:autoSpaceDN w:val="0"/>
        <w:adjustRightInd w:val="0"/>
        <w:rPr>
          <w:rFonts w:asciiTheme="minorHAnsi" w:hAnsiTheme="minorHAnsi" w:cstheme="minorHAnsi"/>
          <w:b/>
          <w:bCs/>
          <w:noProof/>
          <w:sz w:val="20"/>
          <w:szCs w:val="20"/>
        </w:rPr>
      </w:pPr>
      <w:r w:rsidRPr="00E13B10">
        <w:rPr>
          <w:rFonts w:asciiTheme="minorHAnsi" w:hAnsiTheme="minorHAnsi" w:cstheme="minorHAnsi"/>
          <w:b/>
          <w:bCs/>
          <w:noProof/>
          <w:sz w:val="20"/>
          <w:szCs w:val="20"/>
        </w:rPr>
        <w:t>12.2. Persistence and degradability</w:t>
      </w:r>
    </w:p>
    <w:p w14:paraId="23A03BD3" w14:textId="77777777" w:rsidR="00BA2BA2" w:rsidRPr="00E13B10" w:rsidRDefault="0091571E" w:rsidP="00E13B10">
      <w:pPr>
        <w:autoSpaceDE w:val="0"/>
        <w:autoSpaceDN w:val="0"/>
        <w:adjustRightInd w:val="0"/>
        <w:jc w:val="both"/>
        <w:rPr>
          <w:rFonts w:asciiTheme="minorHAnsi" w:hAnsiTheme="minorHAnsi" w:cstheme="minorHAnsi"/>
          <w:noProof/>
          <w:sz w:val="20"/>
          <w:szCs w:val="20"/>
        </w:rPr>
      </w:pPr>
      <w:r w:rsidRPr="00E13B10">
        <w:rPr>
          <w:rFonts w:asciiTheme="minorHAnsi" w:hAnsiTheme="minorHAnsi" w:cstheme="minorHAnsi"/>
          <w:noProof/>
          <w:sz w:val="20"/>
          <w:szCs w:val="20"/>
        </w:rPr>
        <w:t>No data available.</w:t>
      </w:r>
    </w:p>
    <w:p w14:paraId="5523D49C" w14:textId="77777777" w:rsidR="00BC29F3" w:rsidRPr="00E13B10" w:rsidRDefault="00BC29F3" w:rsidP="00E13B10">
      <w:pPr>
        <w:autoSpaceDE w:val="0"/>
        <w:autoSpaceDN w:val="0"/>
        <w:adjustRightInd w:val="0"/>
        <w:rPr>
          <w:rFonts w:asciiTheme="minorHAnsi" w:hAnsiTheme="minorHAnsi" w:cstheme="minorHAnsi"/>
          <w:b/>
          <w:bCs/>
          <w:noProof/>
          <w:sz w:val="20"/>
          <w:szCs w:val="20"/>
        </w:rPr>
      </w:pPr>
    </w:p>
    <w:p w14:paraId="5AA03F09" w14:textId="77777777" w:rsidR="00233737" w:rsidRPr="00E13B10" w:rsidRDefault="00233737" w:rsidP="00E13B10">
      <w:pPr>
        <w:autoSpaceDE w:val="0"/>
        <w:autoSpaceDN w:val="0"/>
        <w:adjustRightInd w:val="0"/>
        <w:rPr>
          <w:rFonts w:asciiTheme="minorHAnsi" w:hAnsiTheme="minorHAnsi" w:cstheme="minorHAnsi"/>
          <w:b/>
          <w:bCs/>
          <w:noProof/>
          <w:sz w:val="20"/>
          <w:szCs w:val="20"/>
        </w:rPr>
      </w:pPr>
      <w:r w:rsidRPr="00E13B10">
        <w:rPr>
          <w:rFonts w:asciiTheme="minorHAnsi" w:hAnsiTheme="minorHAnsi" w:cstheme="minorHAnsi"/>
          <w:b/>
          <w:bCs/>
          <w:noProof/>
          <w:sz w:val="20"/>
          <w:szCs w:val="20"/>
        </w:rPr>
        <w:t>12.3. Bioaccumulative potential</w:t>
      </w:r>
    </w:p>
    <w:p w14:paraId="509F185B" w14:textId="77777777" w:rsidR="0091571E" w:rsidRPr="00E13B10" w:rsidRDefault="0091571E" w:rsidP="00E13B10">
      <w:pPr>
        <w:autoSpaceDE w:val="0"/>
        <w:autoSpaceDN w:val="0"/>
        <w:adjustRightInd w:val="0"/>
        <w:jc w:val="both"/>
        <w:rPr>
          <w:rFonts w:asciiTheme="minorHAnsi" w:hAnsiTheme="minorHAnsi" w:cstheme="minorHAnsi"/>
          <w:noProof/>
          <w:sz w:val="20"/>
          <w:szCs w:val="20"/>
        </w:rPr>
      </w:pPr>
      <w:r w:rsidRPr="00E13B10">
        <w:rPr>
          <w:rFonts w:asciiTheme="minorHAnsi" w:hAnsiTheme="minorHAnsi" w:cstheme="minorHAnsi"/>
          <w:noProof/>
          <w:sz w:val="20"/>
          <w:szCs w:val="20"/>
        </w:rPr>
        <w:t>No data available.</w:t>
      </w:r>
    </w:p>
    <w:p w14:paraId="3DC2D733" w14:textId="77777777" w:rsidR="00352A95" w:rsidRPr="00E13B10" w:rsidRDefault="00352A95" w:rsidP="00E13B10">
      <w:pPr>
        <w:autoSpaceDE w:val="0"/>
        <w:autoSpaceDN w:val="0"/>
        <w:adjustRightInd w:val="0"/>
        <w:jc w:val="both"/>
        <w:rPr>
          <w:rFonts w:asciiTheme="minorHAnsi" w:hAnsiTheme="minorHAnsi" w:cstheme="minorHAnsi"/>
          <w:noProof/>
          <w:sz w:val="20"/>
          <w:szCs w:val="20"/>
        </w:rPr>
      </w:pPr>
    </w:p>
    <w:p w14:paraId="0D33FD95" w14:textId="77777777" w:rsidR="00233737" w:rsidRPr="00E13B10" w:rsidRDefault="00233737" w:rsidP="00E13B10">
      <w:pPr>
        <w:autoSpaceDE w:val="0"/>
        <w:autoSpaceDN w:val="0"/>
        <w:adjustRightInd w:val="0"/>
        <w:rPr>
          <w:rFonts w:asciiTheme="minorHAnsi" w:hAnsiTheme="minorHAnsi" w:cstheme="minorHAnsi"/>
          <w:b/>
          <w:bCs/>
          <w:noProof/>
          <w:sz w:val="20"/>
          <w:szCs w:val="20"/>
        </w:rPr>
      </w:pPr>
      <w:r w:rsidRPr="00E13B10">
        <w:rPr>
          <w:rFonts w:asciiTheme="minorHAnsi" w:hAnsiTheme="minorHAnsi" w:cstheme="minorHAnsi"/>
          <w:b/>
          <w:bCs/>
          <w:noProof/>
          <w:sz w:val="20"/>
          <w:szCs w:val="20"/>
        </w:rPr>
        <w:t>12.4. Mobility in soil</w:t>
      </w:r>
    </w:p>
    <w:p w14:paraId="1E93F03C" w14:textId="77777777" w:rsidR="0091571E" w:rsidRPr="00E13B10" w:rsidRDefault="0091571E" w:rsidP="00E13B10">
      <w:pPr>
        <w:autoSpaceDE w:val="0"/>
        <w:autoSpaceDN w:val="0"/>
        <w:adjustRightInd w:val="0"/>
        <w:jc w:val="both"/>
        <w:rPr>
          <w:rFonts w:asciiTheme="minorHAnsi" w:hAnsiTheme="minorHAnsi" w:cstheme="minorHAnsi"/>
          <w:noProof/>
          <w:sz w:val="20"/>
          <w:szCs w:val="20"/>
        </w:rPr>
      </w:pPr>
      <w:r w:rsidRPr="00E13B10">
        <w:rPr>
          <w:rFonts w:asciiTheme="minorHAnsi" w:hAnsiTheme="minorHAnsi" w:cstheme="minorHAnsi"/>
          <w:noProof/>
          <w:sz w:val="20"/>
          <w:szCs w:val="20"/>
        </w:rPr>
        <w:t>No data available.</w:t>
      </w:r>
    </w:p>
    <w:p w14:paraId="2C73F39F" w14:textId="77777777" w:rsidR="005E65B1" w:rsidRPr="00E13B10" w:rsidRDefault="005E65B1" w:rsidP="00E13B10">
      <w:pPr>
        <w:autoSpaceDE w:val="0"/>
        <w:autoSpaceDN w:val="0"/>
        <w:adjustRightInd w:val="0"/>
        <w:rPr>
          <w:rFonts w:asciiTheme="minorHAnsi" w:hAnsiTheme="minorHAnsi" w:cstheme="minorHAnsi"/>
          <w:b/>
          <w:bCs/>
          <w:noProof/>
          <w:sz w:val="20"/>
          <w:szCs w:val="20"/>
        </w:rPr>
      </w:pPr>
    </w:p>
    <w:p w14:paraId="7755F070" w14:textId="1020E444" w:rsidR="00233737" w:rsidRPr="00E13B10" w:rsidRDefault="00233737" w:rsidP="00E13B10">
      <w:pPr>
        <w:autoSpaceDE w:val="0"/>
        <w:autoSpaceDN w:val="0"/>
        <w:adjustRightInd w:val="0"/>
        <w:rPr>
          <w:rFonts w:asciiTheme="minorHAnsi" w:hAnsiTheme="minorHAnsi" w:cstheme="minorHAnsi"/>
          <w:b/>
          <w:bCs/>
          <w:noProof/>
          <w:sz w:val="20"/>
          <w:szCs w:val="20"/>
        </w:rPr>
      </w:pPr>
      <w:r w:rsidRPr="00E13B10">
        <w:rPr>
          <w:rFonts w:asciiTheme="minorHAnsi" w:hAnsiTheme="minorHAnsi" w:cstheme="minorHAnsi"/>
          <w:b/>
          <w:bCs/>
          <w:noProof/>
          <w:sz w:val="20"/>
          <w:szCs w:val="20"/>
        </w:rPr>
        <w:t>12.5. Results of PBT and vPvB assessment</w:t>
      </w:r>
    </w:p>
    <w:p w14:paraId="36F600CC" w14:textId="77777777" w:rsidR="00233737" w:rsidRPr="00E13B10" w:rsidRDefault="00233737" w:rsidP="00E13B10">
      <w:pPr>
        <w:autoSpaceDE w:val="0"/>
        <w:autoSpaceDN w:val="0"/>
        <w:adjustRightInd w:val="0"/>
        <w:rPr>
          <w:rFonts w:asciiTheme="minorHAnsi" w:hAnsiTheme="minorHAnsi" w:cstheme="minorHAnsi"/>
          <w:bCs/>
          <w:noProof/>
          <w:sz w:val="20"/>
          <w:szCs w:val="20"/>
        </w:rPr>
      </w:pPr>
      <w:r w:rsidRPr="00E13B10">
        <w:rPr>
          <w:rFonts w:asciiTheme="minorHAnsi" w:hAnsiTheme="minorHAnsi" w:cstheme="minorHAnsi"/>
          <w:bCs/>
          <w:noProof/>
          <w:sz w:val="20"/>
          <w:szCs w:val="20"/>
        </w:rPr>
        <w:t>PBT: Not applicable. vPvB: Not applicable.</w:t>
      </w:r>
    </w:p>
    <w:p w14:paraId="5BD97A04" w14:textId="77777777" w:rsidR="00297BDF" w:rsidRPr="00E13B10" w:rsidRDefault="00297BDF" w:rsidP="00E13B10">
      <w:pPr>
        <w:autoSpaceDE w:val="0"/>
        <w:autoSpaceDN w:val="0"/>
        <w:adjustRightInd w:val="0"/>
        <w:rPr>
          <w:rFonts w:asciiTheme="minorHAnsi" w:hAnsiTheme="minorHAnsi" w:cstheme="minorHAnsi"/>
          <w:noProof/>
          <w:sz w:val="20"/>
          <w:szCs w:val="20"/>
        </w:rPr>
      </w:pPr>
    </w:p>
    <w:p w14:paraId="624A54B3" w14:textId="77777777" w:rsidR="00297BDF" w:rsidRPr="00E13B10" w:rsidRDefault="00297BDF" w:rsidP="00E13B10">
      <w:pPr>
        <w:autoSpaceDE w:val="0"/>
        <w:jc w:val="both"/>
        <w:rPr>
          <w:rFonts w:asciiTheme="minorHAnsi" w:hAnsiTheme="minorHAnsi" w:cstheme="minorHAnsi"/>
          <w:noProof/>
          <w:sz w:val="20"/>
          <w:szCs w:val="20"/>
        </w:rPr>
      </w:pPr>
      <w:r w:rsidRPr="00E13B10">
        <w:rPr>
          <w:rFonts w:asciiTheme="minorHAnsi" w:hAnsiTheme="minorHAnsi" w:cstheme="minorHAnsi"/>
          <w:b/>
          <w:bCs/>
          <w:noProof/>
          <w:sz w:val="20"/>
          <w:szCs w:val="20"/>
        </w:rPr>
        <w:t xml:space="preserve">12.6. Endocrine-disrupting properties: </w:t>
      </w:r>
      <w:r w:rsidRPr="00E13B10">
        <w:rPr>
          <w:rFonts w:asciiTheme="minorHAnsi" w:hAnsiTheme="minorHAnsi" w:cstheme="minorHAnsi"/>
          <w:noProof/>
          <w:sz w:val="20"/>
          <w:szCs w:val="20"/>
        </w:rPr>
        <w:t>This mixture contains no substances with endocrine-disrupting properties according to the assessment criteria set out in Regulations (EC) No 1907/2006, (EU) 2017/2100 and (EU) 2018/605.</w:t>
      </w:r>
    </w:p>
    <w:p w14:paraId="58A039A2" w14:textId="77777777" w:rsidR="00297BDF" w:rsidRPr="00E13B10" w:rsidRDefault="00297BDF" w:rsidP="00E13B10">
      <w:pPr>
        <w:autoSpaceDE w:val="0"/>
        <w:autoSpaceDN w:val="0"/>
        <w:adjustRightInd w:val="0"/>
        <w:jc w:val="both"/>
        <w:rPr>
          <w:rFonts w:asciiTheme="minorHAnsi" w:hAnsiTheme="minorHAnsi" w:cstheme="minorHAnsi"/>
          <w:b/>
          <w:bCs/>
          <w:noProof/>
          <w:sz w:val="20"/>
          <w:szCs w:val="20"/>
        </w:rPr>
      </w:pPr>
    </w:p>
    <w:p w14:paraId="15CFD731" w14:textId="32F669ED" w:rsidR="00297BDF" w:rsidRPr="00E13B10" w:rsidRDefault="00297BDF" w:rsidP="00E13B10">
      <w:pPr>
        <w:autoSpaceDE w:val="0"/>
        <w:autoSpaceDN w:val="0"/>
        <w:adjustRightInd w:val="0"/>
        <w:jc w:val="both"/>
        <w:rPr>
          <w:rFonts w:asciiTheme="minorHAnsi" w:hAnsiTheme="minorHAnsi" w:cstheme="minorHAnsi"/>
          <w:noProof/>
          <w:sz w:val="20"/>
          <w:szCs w:val="20"/>
        </w:rPr>
      </w:pPr>
      <w:r w:rsidRPr="00E13B10">
        <w:rPr>
          <w:rFonts w:asciiTheme="minorHAnsi" w:hAnsiTheme="minorHAnsi" w:cstheme="minorHAnsi"/>
          <w:b/>
          <w:bCs/>
          <w:noProof/>
          <w:sz w:val="20"/>
          <w:szCs w:val="20"/>
        </w:rPr>
        <w:t xml:space="preserve">12.7. Other adverse effects: </w:t>
      </w:r>
      <w:r w:rsidRPr="00E13B10">
        <w:rPr>
          <w:rFonts w:asciiTheme="minorHAnsi" w:hAnsiTheme="minorHAnsi" w:cstheme="minorHAnsi"/>
          <w:noProof/>
          <w:sz w:val="20"/>
          <w:szCs w:val="20"/>
        </w:rPr>
        <w:t>The product is classified as hazardous to the aquatic environment and contains components hazardous to aquatic organisms. Avoid release to the environment.</w:t>
      </w:r>
    </w:p>
    <w:p w14:paraId="06552C06" w14:textId="77777777" w:rsidR="003924C7" w:rsidRPr="00E13B10" w:rsidRDefault="003924C7" w:rsidP="00E13B10">
      <w:pPr>
        <w:autoSpaceDE w:val="0"/>
        <w:autoSpaceDN w:val="0"/>
        <w:adjustRightInd w:val="0"/>
        <w:jc w:val="both"/>
        <w:rPr>
          <w:rFonts w:asciiTheme="minorHAnsi" w:hAnsiTheme="minorHAnsi" w:cstheme="minorHAnsi"/>
          <w:noProof/>
          <w:sz w:val="20"/>
          <w:szCs w:val="20"/>
        </w:rPr>
      </w:pPr>
    </w:p>
    <w:p w14:paraId="23A0AEC3" w14:textId="77777777" w:rsidR="003924C7" w:rsidRPr="00E13B10" w:rsidRDefault="003924C7" w:rsidP="00E13B10">
      <w:pPr>
        <w:autoSpaceDE w:val="0"/>
        <w:autoSpaceDN w:val="0"/>
        <w:adjustRightInd w:val="0"/>
        <w:jc w:val="both"/>
        <w:rPr>
          <w:rFonts w:asciiTheme="minorHAnsi" w:hAnsiTheme="minorHAnsi" w:cstheme="minorHAnsi"/>
          <w:noProof/>
          <w:sz w:val="20"/>
          <w:szCs w:val="20"/>
        </w:rPr>
      </w:pPr>
    </w:p>
    <w:p w14:paraId="2180D7BB" w14:textId="77777777" w:rsidR="00233737" w:rsidRPr="00E13B10" w:rsidRDefault="00233737" w:rsidP="00E13B10">
      <w:pPr>
        <w:pBdr>
          <w:bottom w:val="single" w:sz="4" w:space="1" w:color="auto"/>
        </w:pBdr>
        <w:jc w:val="both"/>
        <w:rPr>
          <w:rFonts w:asciiTheme="minorHAnsi" w:hAnsiTheme="minorHAnsi" w:cstheme="minorHAnsi"/>
          <w:b/>
          <w:noProof/>
          <w:sz w:val="20"/>
          <w:szCs w:val="20"/>
        </w:rPr>
      </w:pPr>
      <w:r w:rsidRPr="00E13B10">
        <w:rPr>
          <w:rFonts w:asciiTheme="minorHAnsi" w:hAnsiTheme="minorHAnsi" w:cstheme="minorHAnsi"/>
          <w:b/>
          <w:noProof/>
          <w:sz w:val="20"/>
          <w:szCs w:val="20"/>
        </w:rPr>
        <w:lastRenderedPageBreak/>
        <w:t>SECTION 13: DISPOSAL CONSIDERATIONS</w:t>
      </w:r>
    </w:p>
    <w:p w14:paraId="66E0E2DE" w14:textId="77777777" w:rsidR="00233737" w:rsidRPr="00E13B10" w:rsidRDefault="00233737" w:rsidP="00E13B10">
      <w:pPr>
        <w:jc w:val="both"/>
        <w:rPr>
          <w:rFonts w:asciiTheme="minorHAnsi" w:hAnsiTheme="minorHAnsi" w:cstheme="minorHAnsi"/>
          <w:noProof/>
          <w:sz w:val="20"/>
          <w:szCs w:val="20"/>
        </w:rPr>
      </w:pPr>
    </w:p>
    <w:p w14:paraId="5C6C58DB" w14:textId="77777777" w:rsidR="00233737" w:rsidRPr="00E13B10" w:rsidRDefault="00233737" w:rsidP="00E13B10">
      <w:pPr>
        <w:jc w:val="both"/>
        <w:rPr>
          <w:rFonts w:asciiTheme="minorHAnsi" w:hAnsiTheme="minorHAnsi" w:cstheme="minorHAnsi"/>
          <w:b/>
          <w:bCs/>
          <w:noProof/>
          <w:sz w:val="20"/>
          <w:szCs w:val="20"/>
        </w:rPr>
      </w:pPr>
      <w:r w:rsidRPr="00E13B10">
        <w:rPr>
          <w:rFonts w:asciiTheme="minorHAnsi" w:hAnsiTheme="minorHAnsi" w:cstheme="minorHAnsi"/>
          <w:b/>
          <w:bCs/>
          <w:noProof/>
          <w:sz w:val="20"/>
          <w:szCs w:val="20"/>
        </w:rPr>
        <w:t>13.1. Waste treatment methods</w:t>
      </w:r>
    </w:p>
    <w:p w14:paraId="4399AD37" w14:textId="77777777" w:rsidR="00B24BDE" w:rsidRPr="00E13B10" w:rsidRDefault="00B24BDE" w:rsidP="00E13B10">
      <w:pPr>
        <w:autoSpaceDE w:val="0"/>
        <w:autoSpaceDN w:val="0"/>
        <w:adjustRightInd w:val="0"/>
        <w:jc w:val="both"/>
        <w:rPr>
          <w:rFonts w:asciiTheme="minorHAnsi" w:hAnsiTheme="minorHAnsi" w:cstheme="minorHAnsi"/>
          <w:b/>
          <w:bCs/>
          <w:noProof/>
          <w:sz w:val="20"/>
          <w:szCs w:val="20"/>
        </w:rPr>
      </w:pPr>
      <w:r w:rsidRPr="00E13B10">
        <w:rPr>
          <w:rFonts w:asciiTheme="minorHAnsi" w:hAnsiTheme="minorHAnsi" w:cstheme="minorHAnsi"/>
          <w:b/>
          <w:bCs/>
          <w:noProof/>
          <w:sz w:val="20"/>
          <w:szCs w:val="20"/>
        </w:rPr>
        <w:t>Product:</w:t>
      </w:r>
    </w:p>
    <w:p w14:paraId="7996E0C8" w14:textId="77777777" w:rsidR="00B24BDE" w:rsidRPr="00E13B10" w:rsidRDefault="00B24BDE" w:rsidP="00E13B10">
      <w:pPr>
        <w:autoSpaceDE w:val="0"/>
        <w:autoSpaceDN w:val="0"/>
        <w:adjustRightInd w:val="0"/>
        <w:jc w:val="both"/>
        <w:rPr>
          <w:rFonts w:asciiTheme="minorHAnsi" w:hAnsiTheme="minorHAnsi" w:cstheme="minorHAnsi"/>
          <w:noProof/>
          <w:sz w:val="20"/>
          <w:szCs w:val="20"/>
        </w:rPr>
      </w:pPr>
      <w:r w:rsidRPr="00E13B10">
        <w:rPr>
          <w:rFonts w:asciiTheme="minorHAnsi" w:hAnsiTheme="minorHAnsi" w:cstheme="minorHAnsi"/>
          <w:noProof/>
          <w:sz w:val="20"/>
          <w:szCs w:val="20"/>
        </w:rPr>
        <w:t>Product waste must be managed as hazardous waste in accordance with national requirements and rules approved by local authorities. The hazardous properties of the waste must be assessed and appropriate safety measures, labelling and information must be provided. Waste generation should be avoided or minimised wherever possible. This product, solutions and any by-products must be disposed of in accordance with waste-disposal legislation. Dispose of surplus and non-recyclable products through a licensed waste-disposal contractor. Waste must not be discharged into drains.</w:t>
      </w:r>
    </w:p>
    <w:p w14:paraId="54F42727" w14:textId="77777777" w:rsidR="00B24BDE" w:rsidRPr="00E13B10" w:rsidRDefault="00B24BDE" w:rsidP="00E13B10">
      <w:pPr>
        <w:jc w:val="both"/>
        <w:rPr>
          <w:rFonts w:asciiTheme="minorHAnsi" w:hAnsiTheme="minorHAnsi" w:cstheme="minorHAnsi"/>
          <w:b/>
          <w:noProof/>
          <w:sz w:val="20"/>
          <w:szCs w:val="20"/>
        </w:rPr>
      </w:pPr>
      <w:r w:rsidRPr="00E13B10">
        <w:rPr>
          <w:rFonts w:asciiTheme="minorHAnsi" w:hAnsiTheme="minorHAnsi" w:cstheme="minorHAnsi"/>
          <w:b/>
          <w:noProof/>
          <w:sz w:val="20"/>
          <w:szCs w:val="20"/>
        </w:rPr>
        <w:t>Packaging:</w:t>
      </w:r>
    </w:p>
    <w:p w14:paraId="358EF450" w14:textId="77777777" w:rsidR="00B24BDE" w:rsidRPr="00E13B10" w:rsidRDefault="00B24BDE" w:rsidP="00E13B10">
      <w:pPr>
        <w:jc w:val="both"/>
        <w:rPr>
          <w:rFonts w:asciiTheme="minorHAnsi" w:hAnsiTheme="minorHAnsi" w:cstheme="minorHAnsi"/>
          <w:b/>
          <w:noProof/>
          <w:sz w:val="20"/>
          <w:szCs w:val="20"/>
        </w:rPr>
      </w:pPr>
      <w:r w:rsidRPr="00E13B10">
        <w:rPr>
          <w:rStyle w:val="tlid-translation"/>
          <w:rFonts w:asciiTheme="minorHAnsi" w:hAnsiTheme="minorHAnsi" w:cstheme="minorHAnsi"/>
          <w:noProof/>
          <w:sz w:val="20"/>
          <w:szCs w:val="20"/>
        </w:rPr>
        <w:t>Waste generation should be avoided or minimised wherever possible. Packaging waste should be recycled. Incineration or landfill disposal should only be considered when recycling is not feasible.</w:t>
      </w:r>
    </w:p>
    <w:p w14:paraId="483F5F2E" w14:textId="77777777" w:rsidR="00B24BDE" w:rsidRPr="00E13B10" w:rsidRDefault="00B24BDE" w:rsidP="00E13B10">
      <w:pPr>
        <w:jc w:val="both"/>
        <w:rPr>
          <w:rFonts w:asciiTheme="minorHAnsi" w:hAnsiTheme="minorHAnsi" w:cstheme="minorHAnsi"/>
          <w:bCs/>
          <w:noProof/>
          <w:sz w:val="20"/>
          <w:szCs w:val="20"/>
        </w:rPr>
      </w:pPr>
      <w:r w:rsidRPr="00E13B10">
        <w:rPr>
          <w:rFonts w:asciiTheme="minorHAnsi" w:hAnsiTheme="minorHAnsi" w:cstheme="minorHAnsi"/>
          <w:b/>
          <w:noProof/>
          <w:sz w:val="20"/>
          <w:szCs w:val="20"/>
        </w:rPr>
        <w:t xml:space="preserve">Note: </w:t>
      </w:r>
      <w:r w:rsidRPr="00E13B10">
        <w:rPr>
          <w:rFonts w:asciiTheme="minorHAnsi" w:hAnsiTheme="minorHAnsi" w:cstheme="minorHAnsi"/>
          <w:bCs/>
          <w:noProof/>
          <w:sz w:val="20"/>
          <w:szCs w:val="20"/>
        </w:rPr>
        <w:t>Waste codes are assigned on the basis of general product uses and may not correspond to contaminants arising during actual use. To assign the appropriate waste code, waste producers must assess the actual process in which the waste was generated and its contaminants.</w:t>
      </w:r>
    </w:p>
    <w:p w14:paraId="40FC8BB3" w14:textId="0075E819" w:rsidR="00B24BDE" w:rsidRPr="00E13B10" w:rsidRDefault="00B24BDE" w:rsidP="00E13B10">
      <w:pPr>
        <w:jc w:val="both"/>
        <w:rPr>
          <w:rFonts w:asciiTheme="minorHAnsi" w:hAnsiTheme="minorHAnsi" w:cstheme="minorHAnsi"/>
          <w:b/>
          <w:noProof/>
          <w:sz w:val="20"/>
          <w:szCs w:val="20"/>
        </w:rPr>
      </w:pPr>
      <w:r w:rsidRPr="00E13B10">
        <w:rPr>
          <w:rFonts w:asciiTheme="minorHAnsi" w:hAnsiTheme="minorHAnsi" w:cstheme="minorHAnsi"/>
          <w:b/>
          <w:noProof/>
          <w:sz w:val="20"/>
          <w:szCs w:val="20"/>
        </w:rPr>
        <w:t>Contaminated packaging</w:t>
      </w:r>
      <w:r w:rsidR="0054100A" w:rsidRPr="00E13B10">
        <w:rPr>
          <w:rFonts w:asciiTheme="minorHAnsi" w:hAnsiTheme="minorHAnsi" w:cstheme="minorHAnsi"/>
          <w:b/>
          <w:noProof/>
          <w:sz w:val="20"/>
          <w:szCs w:val="20"/>
        </w:rPr>
        <w:t>:</w:t>
      </w:r>
    </w:p>
    <w:p w14:paraId="33882F17" w14:textId="77777777" w:rsidR="00B24BDE" w:rsidRPr="00E13B10" w:rsidRDefault="00B24BDE" w:rsidP="00E13B10">
      <w:pPr>
        <w:autoSpaceDE w:val="0"/>
        <w:autoSpaceDN w:val="0"/>
        <w:adjustRightInd w:val="0"/>
        <w:jc w:val="both"/>
        <w:rPr>
          <w:rFonts w:asciiTheme="minorHAnsi" w:hAnsiTheme="minorHAnsi" w:cstheme="minorHAnsi"/>
          <w:noProof/>
          <w:sz w:val="20"/>
          <w:szCs w:val="20"/>
        </w:rPr>
      </w:pPr>
      <w:r w:rsidRPr="00E13B10">
        <w:rPr>
          <w:rFonts w:asciiTheme="minorHAnsi" w:hAnsiTheme="minorHAnsi" w:cstheme="minorHAnsi"/>
          <w:noProof/>
          <w:sz w:val="20"/>
          <w:szCs w:val="20"/>
        </w:rPr>
        <w:t>Completely empty the packaging and dispose of it in accordance with applicable legislation (Waste Management Rules, EWC).</w:t>
      </w:r>
    </w:p>
    <w:p w14:paraId="0A834FC3" w14:textId="77777777" w:rsidR="00B24BDE" w:rsidRPr="00E13B10" w:rsidRDefault="00B24BDE" w:rsidP="00E13B10">
      <w:pPr>
        <w:jc w:val="both"/>
        <w:rPr>
          <w:rFonts w:asciiTheme="minorHAnsi" w:hAnsiTheme="minorHAnsi" w:cstheme="minorHAnsi"/>
          <w:bCs/>
          <w:noProof/>
          <w:sz w:val="20"/>
          <w:szCs w:val="20"/>
        </w:rPr>
      </w:pPr>
      <w:r w:rsidRPr="00E13B10">
        <w:rPr>
          <w:rFonts w:asciiTheme="minorHAnsi" w:hAnsiTheme="minorHAnsi" w:cstheme="minorHAnsi"/>
          <w:b/>
          <w:noProof/>
          <w:sz w:val="20"/>
          <w:szCs w:val="20"/>
        </w:rPr>
        <w:t xml:space="preserve">Warning: </w:t>
      </w:r>
      <w:r w:rsidRPr="00E13B10">
        <w:rPr>
          <w:rFonts w:asciiTheme="minorHAnsi" w:hAnsiTheme="minorHAnsi" w:cstheme="minorHAnsi"/>
          <w:bCs/>
          <w:noProof/>
          <w:sz w:val="20"/>
          <w:szCs w:val="20"/>
        </w:rPr>
        <w:t>Empty containers may retain hazardous product residues. Do not refill or clean containers without appropriate instructions. Protect containers from excessive pressure; do not cut, weld, solder, drill, grind or expose them to heat. Keep away from flames, sparks, static electricity and other ignition sources.</w:t>
      </w:r>
    </w:p>
    <w:p w14:paraId="75DCEE0B" w14:textId="77777777" w:rsidR="007626C5" w:rsidRPr="00E13B10" w:rsidRDefault="007626C5" w:rsidP="00E13B10">
      <w:pPr>
        <w:jc w:val="both"/>
        <w:rPr>
          <w:rFonts w:asciiTheme="minorHAnsi" w:hAnsiTheme="minorHAnsi" w:cstheme="minorHAnsi"/>
          <w:noProof/>
          <w:sz w:val="20"/>
          <w:szCs w:val="20"/>
        </w:rPr>
      </w:pPr>
    </w:p>
    <w:p w14:paraId="57E6FFA7" w14:textId="59CE4B93" w:rsidR="002A0EE0" w:rsidRPr="00E13B10" w:rsidRDefault="007626C5" w:rsidP="00E13B10">
      <w:pPr>
        <w:jc w:val="both"/>
        <w:rPr>
          <w:rFonts w:asciiTheme="minorHAnsi" w:hAnsiTheme="minorHAnsi" w:cstheme="minorHAnsi"/>
          <w:b/>
          <w:bCs/>
          <w:noProof/>
          <w:sz w:val="20"/>
          <w:szCs w:val="20"/>
        </w:rPr>
      </w:pPr>
      <w:r w:rsidRPr="00E13B10">
        <w:rPr>
          <w:rFonts w:asciiTheme="minorHAnsi" w:hAnsiTheme="minorHAnsi" w:cstheme="minorHAnsi"/>
          <w:b/>
          <w:bCs/>
          <w:noProof/>
          <w:sz w:val="20"/>
          <w:szCs w:val="20"/>
        </w:rPr>
        <w:t>Waste classification:</w:t>
      </w:r>
    </w:p>
    <w:p w14:paraId="25DD3221" w14:textId="23B5DB6C" w:rsidR="005972B7" w:rsidRPr="00E13B10" w:rsidRDefault="005972B7" w:rsidP="00E13B10">
      <w:pPr>
        <w:jc w:val="both"/>
        <w:rPr>
          <w:rFonts w:asciiTheme="minorHAnsi" w:hAnsiTheme="minorHAnsi" w:cstheme="minorHAnsi"/>
          <w:noProof/>
          <w:sz w:val="20"/>
          <w:szCs w:val="20"/>
        </w:rPr>
      </w:pPr>
      <w:r w:rsidRPr="00E13B10">
        <w:rPr>
          <w:rFonts w:asciiTheme="minorHAnsi" w:hAnsiTheme="minorHAnsi" w:cstheme="minorHAnsi"/>
          <w:noProof/>
          <w:sz w:val="20"/>
          <w:szCs w:val="20"/>
        </w:rPr>
        <w:t>HP4 Irritant – skin irritation</w:t>
      </w:r>
    </w:p>
    <w:p w14:paraId="1305EC6A" w14:textId="3AA4D6F8" w:rsidR="000B2871" w:rsidRPr="00E13B10" w:rsidRDefault="000B2871" w:rsidP="00E13B10">
      <w:pPr>
        <w:jc w:val="both"/>
        <w:rPr>
          <w:rFonts w:asciiTheme="minorHAnsi" w:hAnsiTheme="minorHAnsi" w:cstheme="minorHAnsi"/>
          <w:noProof/>
          <w:sz w:val="20"/>
          <w:szCs w:val="20"/>
        </w:rPr>
      </w:pPr>
      <w:r w:rsidRPr="00E13B10">
        <w:rPr>
          <w:rFonts w:asciiTheme="minorHAnsi" w:hAnsiTheme="minorHAnsi" w:cstheme="minorHAnsi"/>
          <w:noProof/>
          <w:sz w:val="20"/>
          <w:szCs w:val="20"/>
        </w:rPr>
        <w:t>HP13 Sensitising.</w:t>
      </w:r>
    </w:p>
    <w:p w14:paraId="3695F791" w14:textId="77777777" w:rsidR="005D0500" w:rsidRPr="00E13B10" w:rsidRDefault="002A0EE0" w:rsidP="00E13B10">
      <w:pPr>
        <w:jc w:val="both"/>
        <w:rPr>
          <w:rFonts w:asciiTheme="minorHAnsi" w:hAnsiTheme="minorHAnsi" w:cstheme="minorHAnsi"/>
          <w:noProof/>
          <w:sz w:val="20"/>
          <w:szCs w:val="20"/>
        </w:rPr>
      </w:pPr>
      <w:r w:rsidRPr="00E13B10">
        <w:rPr>
          <w:rFonts w:asciiTheme="minorHAnsi" w:hAnsiTheme="minorHAnsi" w:cstheme="minorHAnsi"/>
          <w:noProof/>
          <w:sz w:val="20"/>
          <w:szCs w:val="20"/>
        </w:rPr>
        <w:t>HP14 Ecotoxic.</w:t>
      </w:r>
    </w:p>
    <w:p w14:paraId="594A6E1D" w14:textId="77777777" w:rsidR="00794815" w:rsidRPr="00E13B10" w:rsidRDefault="00794815" w:rsidP="00E13B10">
      <w:pPr>
        <w:jc w:val="both"/>
        <w:rPr>
          <w:rFonts w:asciiTheme="minorHAnsi" w:hAnsiTheme="minorHAnsi" w:cstheme="minorHAnsi"/>
          <w:b/>
          <w:bCs/>
          <w:noProof/>
          <w:sz w:val="20"/>
          <w:szCs w:val="20"/>
        </w:rPr>
      </w:pPr>
    </w:p>
    <w:p w14:paraId="79A7DE65" w14:textId="77777777" w:rsidR="006C7470" w:rsidRPr="00E13B10" w:rsidRDefault="006C7470" w:rsidP="00E13B10">
      <w:pPr>
        <w:jc w:val="both"/>
        <w:rPr>
          <w:rFonts w:asciiTheme="minorHAnsi" w:hAnsiTheme="minorHAnsi" w:cstheme="minorHAnsi"/>
          <w:b/>
          <w:bCs/>
          <w:noProof/>
          <w:sz w:val="20"/>
          <w:szCs w:val="20"/>
        </w:rPr>
      </w:pPr>
    </w:p>
    <w:p w14:paraId="6E9CE884" w14:textId="77777777" w:rsidR="00233737" w:rsidRPr="00E13B10" w:rsidRDefault="00233737" w:rsidP="00E13B10">
      <w:pPr>
        <w:pBdr>
          <w:bottom w:val="single" w:sz="4" w:space="1" w:color="auto"/>
        </w:pBdr>
        <w:jc w:val="both"/>
        <w:rPr>
          <w:rFonts w:asciiTheme="minorHAnsi" w:hAnsiTheme="minorHAnsi" w:cstheme="minorHAnsi"/>
          <w:b/>
          <w:noProof/>
          <w:sz w:val="20"/>
          <w:szCs w:val="20"/>
        </w:rPr>
      </w:pPr>
      <w:r w:rsidRPr="00E13B10">
        <w:rPr>
          <w:rFonts w:asciiTheme="minorHAnsi" w:hAnsiTheme="minorHAnsi" w:cstheme="minorHAnsi"/>
          <w:b/>
          <w:noProof/>
          <w:sz w:val="20"/>
          <w:szCs w:val="20"/>
        </w:rPr>
        <w:t>SECTION 14: TRANSPORT INFORMATION</w:t>
      </w:r>
    </w:p>
    <w:p w14:paraId="54A0558D" w14:textId="77777777" w:rsidR="00794815" w:rsidRPr="00E13B10" w:rsidRDefault="00794815" w:rsidP="00E13B10">
      <w:pPr>
        <w:autoSpaceDE w:val="0"/>
        <w:autoSpaceDN w:val="0"/>
        <w:adjustRightInd w:val="0"/>
        <w:rPr>
          <w:rFonts w:asciiTheme="minorHAnsi" w:hAnsiTheme="minorHAnsi" w:cstheme="minorHAnsi"/>
          <w:noProof/>
          <w:sz w:val="20"/>
          <w:szCs w:val="20"/>
        </w:rPr>
      </w:pPr>
    </w:p>
    <w:p w14:paraId="40661849" w14:textId="77777777" w:rsidR="00077121" w:rsidRPr="00E13B10" w:rsidRDefault="00077121" w:rsidP="00E13B10">
      <w:pPr>
        <w:autoSpaceDE w:val="0"/>
        <w:autoSpaceDN w:val="0"/>
        <w:adjustRightInd w:val="0"/>
        <w:rPr>
          <w:rFonts w:asciiTheme="minorHAnsi" w:hAnsiTheme="minorHAnsi" w:cstheme="minorHAnsi"/>
          <w:noProof/>
          <w:sz w:val="20"/>
          <w:szCs w:val="20"/>
        </w:rPr>
      </w:pPr>
      <w:r w:rsidRPr="00E13B10">
        <w:rPr>
          <w:rFonts w:asciiTheme="minorHAnsi" w:hAnsiTheme="minorHAnsi" w:cstheme="minorHAnsi"/>
          <w:noProof/>
          <w:sz w:val="20"/>
          <w:szCs w:val="20"/>
        </w:rPr>
        <w:t>The product is subject to dangerous-goods transport requirements and classification under IMDG, IATA and ADR/RID.</w:t>
      </w:r>
    </w:p>
    <w:tbl>
      <w:tblPr>
        <w:tblW w:w="0" w:type="auto"/>
        <w:tblLook w:val="04A0" w:firstRow="1" w:lastRow="0" w:firstColumn="1" w:lastColumn="0" w:noHBand="0" w:noVBand="1"/>
      </w:tblPr>
      <w:tblGrid>
        <w:gridCol w:w="651"/>
        <w:gridCol w:w="2243"/>
        <w:gridCol w:w="2769"/>
        <w:gridCol w:w="2060"/>
        <w:gridCol w:w="796"/>
        <w:gridCol w:w="606"/>
        <w:gridCol w:w="372"/>
      </w:tblGrid>
      <w:tr w:rsidR="00077121" w:rsidRPr="00E13B10" w14:paraId="597CE256" w14:textId="77777777" w:rsidTr="00CD53C1">
        <w:tc>
          <w:tcPr>
            <w:tcW w:w="652" w:type="dxa"/>
            <w:vAlign w:val="center"/>
          </w:tcPr>
          <w:p w14:paraId="27BE81FC" w14:textId="77777777" w:rsidR="00077121" w:rsidRPr="00E13B10" w:rsidRDefault="00077121" w:rsidP="00E13B10">
            <w:pPr>
              <w:autoSpaceDE w:val="0"/>
              <w:autoSpaceDN w:val="0"/>
              <w:adjustRightInd w:val="0"/>
              <w:rPr>
                <w:rFonts w:asciiTheme="minorHAnsi" w:hAnsiTheme="minorHAnsi" w:cstheme="minorHAnsi"/>
                <w:b/>
                <w:bCs/>
                <w:noProof/>
                <w:sz w:val="20"/>
                <w:szCs w:val="20"/>
              </w:rPr>
            </w:pPr>
          </w:p>
        </w:tc>
        <w:tc>
          <w:tcPr>
            <w:tcW w:w="2334" w:type="dxa"/>
            <w:vAlign w:val="center"/>
          </w:tcPr>
          <w:p w14:paraId="528D75BD" w14:textId="77777777" w:rsidR="00077121" w:rsidRPr="00E13B10" w:rsidRDefault="00077121" w:rsidP="00E13B10">
            <w:pPr>
              <w:autoSpaceDE w:val="0"/>
              <w:autoSpaceDN w:val="0"/>
              <w:adjustRightInd w:val="0"/>
              <w:rPr>
                <w:rFonts w:asciiTheme="minorHAnsi" w:hAnsiTheme="minorHAnsi" w:cstheme="minorHAnsi"/>
                <w:b/>
                <w:bCs/>
                <w:noProof/>
                <w:sz w:val="20"/>
                <w:szCs w:val="20"/>
              </w:rPr>
            </w:pPr>
          </w:p>
        </w:tc>
        <w:tc>
          <w:tcPr>
            <w:tcW w:w="2901" w:type="dxa"/>
            <w:vAlign w:val="center"/>
          </w:tcPr>
          <w:p w14:paraId="17EAC1A8" w14:textId="77777777" w:rsidR="00077121" w:rsidRPr="00E13B10" w:rsidRDefault="00077121" w:rsidP="00E13B10">
            <w:pPr>
              <w:autoSpaceDE w:val="0"/>
              <w:autoSpaceDN w:val="0"/>
              <w:adjustRightInd w:val="0"/>
              <w:jc w:val="center"/>
              <w:rPr>
                <w:rFonts w:asciiTheme="minorHAnsi" w:hAnsiTheme="minorHAnsi" w:cstheme="minorHAnsi"/>
                <w:b/>
                <w:bCs/>
                <w:noProof/>
                <w:sz w:val="20"/>
                <w:szCs w:val="20"/>
              </w:rPr>
            </w:pPr>
            <w:r w:rsidRPr="00E13B10">
              <w:rPr>
                <w:rFonts w:asciiTheme="minorHAnsi" w:hAnsiTheme="minorHAnsi" w:cstheme="minorHAnsi"/>
                <w:b/>
                <w:bCs/>
                <w:noProof/>
                <w:sz w:val="20"/>
                <w:szCs w:val="20"/>
              </w:rPr>
              <w:t>ADR – road transport</w:t>
            </w:r>
          </w:p>
          <w:p w14:paraId="24141663" w14:textId="77777777" w:rsidR="00077121" w:rsidRPr="00E13B10" w:rsidRDefault="00077121" w:rsidP="00E13B10">
            <w:pPr>
              <w:autoSpaceDE w:val="0"/>
              <w:autoSpaceDN w:val="0"/>
              <w:adjustRightInd w:val="0"/>
              <w:jc w:val="center"/>
              <w:rPr>
                <w:rFonts w:asciiTheme="minorHAnsi" w:hAnsiTheme="minorHAnsi" w:cstheme="minorHAnsi"/>
                <w:b/>
                <w:bCs/>
                <w:noProof/>
                <w:sz w:val="20"/>
                <w:szCs w:val="20"/>
              </w:rPr>
            </w:pPr>
            <w:r w:rsidRPr="00E13B10">
              <w:rPr>
                <w:rFonts w:asciiTheme="minorHAnsi" w:hAnsiTheme="minorHAnsi" w:cstheme="minorHAnsi"/>
                <w:b/>
                <w:bCs/>
                <w:noProof/>
                <w:sz w:val="20"/>
                <w:szCs w:val="20"/>
              </w:rPr>
              <w:t>RID – rail transport</w:t>
            </w:r>
          </w:p>
        </w:tc>
        <w:tc>
          <w:tcPr>
            <w:tcW w:w="2136" w:type="dxa"/>
            <w:vAlign w:val="center"/>
          </w:tcPr>
          <w:p w14:paraId="31AB8AF7" w14:textId="77777777" w:rsidR="00077121" w:rsidRPr="00E13B10" w:rsidRDefault="00077121" w:rsidP="00E13B10">
            <w:pPr>
              <w:autoSpaceDE w:val="0"/>
              <w:autoSpaceDN w:val="0"/>
              <w:adjustRightInd w:val="0"/>
              <w:jc w:val="center"/>
              <w:rPr>
                <w:rFonts w:asciiTheme="minorHAnsi" w:hAnsiTheme="minorHAnsi" w:cstheme="minorHAnsi"/>
                <w:b/>
                <w:bCs/>
                <w:noProof/>
                <w:sz w:val="20"/>
                <w:szCs w:val="20"/>
              </w:rPr>
            </w:pPr>
            <w:r w:rsidRPr="00E13B10">
              <w:rPr>
                <w:rFonts w:asciiTheme="minorHAnsi" w:hAnsiTheme="minorHAnsi" w:cstheme="minorHAnsi"/>
                <w:b/>
                <w:bCs/>
                <w:noProof/>
                <w:sz w:val="20"/>
                <w:szCs w:val="20"/>
              </w:rPr>
              <w:t>ADN – inland waterway transport</w:t>
            </w:r>
          </w:p>
          <w:p w14:paraId="1CFEE5A6" w14:textId="77777777" w:rsidR="00077121" w:rsidRPr="00E13B10" w:rsidRDefault="00077121" w:rsidP="00E13B10">
            <w:pPr>
              <w:autoSpaceDE w:val="0"/>
              <w:autoSpaceDN w:val="0"/>
              <w:adjustRightInd w:val="0"/>
              <w:jc w:val="center"/>
              <w:rPr>
                <w:rFonts w:asciiTheme="minorHAnsi" w:hAnsiTheme="minorHAnsi" w:cstheme="minorHAnsi"/>
                <w:b/>
                <w:bCs/>
                <w:noProof/>
                <w:sz w:val="20"/>
                <w:szCs w:val="20"/>
              </w:rPr>
            </w:pPr>
            <w:r w:rsidRPr="00E13B10">
              <w:rPr>
                <w:rFonts w:asciiTheme="minorHAnsi" w:hAnsiTheme="minorHAnsi" w:cstheme="minorHAnsi"/>
                <w:b/>
                <w:bCs/>
                <w:noProof/>
                <w:sz w:val="20"/>
                <w:szCs w:val="20"/>
              </w:rPr>
              <w:t>IMDG – sea transport</w:t>
            </w:r>
          </w:p>
        </w:tc>
        <w:tc>
          <w:tcPr>
            <w:tcW w:w="1832" w:type="dxa"/>
            <w:gridSpan w:val="3"/>
            <w:vAlign w:val="center"/>
          </w:tcPr>
          <w:p w14:paraId="79BCC274" w14:textId="77777777" w:rsidR="00077121" w:rsidRPr="00E13B10" w:rsidRDefault="00077121" w:rsidP="00E13B10">
            <w:pPr>
              <w:autoSpaceDE w:val="0"/>
              <w:autoSpaceDN w:val="0"/>
              <w:adjustRightInd w:val="0"/>
              <w:jc w:val="center"/>
              <w:rPr>
                <w:rFonts w:asciiTheme="minorHAnsi" w:hAnsiTheme="minorHAnsi" w:cstheme="minorHAnsi"/>
                <w:b/>
                <w:bCs/>
                <w:noProof/>
                <w:sz w:val="20"/>
                <w:szCs w:val="20"/>
              </w:rPr>
            </w:pPr>
            <w:r w:rsidRPr="00E13B10">
              <w:rPr>
                <w:rFonts w:asciiTheme="minorHAnsi" w:hAnsiTheme="minorHAnsi" w:cstheme="minorHAnsi"/>
                <w:b/>
                <w:bCs/>
                <w:noProof/>
                <w:sz w:val="20"/>
                <w:szCs w:val="20"/>
              </w:rPr>
              <w:t>IATA – air transport</w:t>
            </w:r>
          </w:p>
        </w:tc>
      </w:tr>
      <w:tr w:rsidR="00077121" w:rsidRPr="00E13B10" w14:paraId="787B3843" w14:textId="77777777" w:rsidTr="00CD53C1">
        <w:trPr>
          <w:gridAfter w:val="1"/>
          <w:wAfter w:w="387" w:type="dxa"/>
        </w:trPr>
        <w:tc>
          <w:tcPr>
            <w:tcW w:w="652" w:type="dxa"/>
            <w:vAlign w:val="center"/>
          </w:tcPr>
          <w:p w14:paraId="2703E35F" w14:textId="77777777" w:rsidR="00077121" w:rsidRPr="00E13B10" w:rsidRDefault="00077121" w:rsidP="00E13B10">
            <w:pPr>
              <w:autoSpaceDE w:val="0"/>
              <w:autoSpaceDN w:val="0"/>
              <w:adjustRightInd w:val="0"/>
              <w:rPr>
                <w:rFonts w:asciiTheme="minorHAnsi" w:hAnsiTheme="minorHAnsi" w:cstheme="minorHAnsi"/>
                <w:b/>
                <w:bCs/>
                <w:noProof/>
                <w:sz w:val="20"/>
                <w:szCs w:val="20"/>
              </w:rPr>
            </w:pPr>
            <w:r w:rsidRPr="00E13B10">
              <w:rPr>
                <w:rFonts w:asciiTheme="minorHAnsi" w:hAnsiTheme="minorHAnsi" w:cstheme="minorHAnsi"/>
                <w:b/>
                <w:bCs/>
                <w:noProof/>
                <w:sz w:val="20"/>
                <w:szCs w:val="20"/>
              </w:rPr>
              <w:t>14.1.</w:t>
            </w:r>
          </w:p>
        </w:tc>
        <w:tc>
          <w:tcPr>
            <w:tcW w:w="2334" w:type="dxa"/>
            <w:vAlign w:val="center"/>
          </w:tcPr>
          <w:p w14:paraId="5B367D17" w14:textId="77777777" w:rsidR="00077121" w:rsidRPr="00E13B10" w:rsidRDefault="00077121" w:rsidP="00E13B10">
            <w:pPr>
              <w:autoSpaceDE w:val="0"/>
              <w:autoSpaceDN w:val="0"/>
              <w:adjustRightInd w:val="0"/>
              <w:rPr>
                <w:rFonts w:asciiTheme="minorHAnsi" w:hAnsiTheme="minorHAnsi" w:cstheme="minorHAnsi"/>
                <w:b/>
                <w:bCs/>
                <w:noProof/>
                <w:sz w:val="20"/>
                <w:szCs w:val="20"/>
              </w:rPr>
            </w:pPr>
            <w:r w:rsidRPr="00E13B10">
              <w:rPr>
                <w:rFonts w:asciiTheme="minorHAnsi" w:hAnsiTheme="minorHAnsi" w:cstheme="minorHAnsi"/>
                <w:b/>
                <w:bCs/>
                <w:noProof/>
                <w:sz w:val="20"/>
                <w:szCs w:val="20"/>
              </w:rPr>
              <w:t>UN number</w:t>
            </w:r>
          </w:p>
        </w:tc>
        <w:tc>
          <w:tcPr>
            <w:tcW w:w="6482" w:type="dxa"/>
            <w:gridSpan w:val="4"/>
            <w:vAlign w:val="center"/>
          </w:tcPr>
          <w:p w14:paraId="5469C36E" w14:textId="77777777" w:rsidR="00077121" w:rsidRPr="00E13B10" w:rsidRDefault="00077121" w:rsidP="00E13B10">
            <w:pPr>
              <w:autoSpaceDE w:val="0"/>
              <w:autoSpaceDN w:val="0"/>
              <w:adjustRightInd w:val="0"/>
              <w:jc w:val="center"/>
              <w:rPr>
                <w:rFonts w:asciiTheme="minorHAnsi" w:hAnsiTheme="minorHAnsi" w:cstheme="minorHAnsi"/>
                <w:b/>
                <w:noProof/>
                <w:sz w:val="20"/>
                <w:szCs w:val="20"/>
              </w:rPr>
            </w:pPr>
            <w:r w:rsidRPr="00E13B10">
              <w:rPr>
                <w:rFonts w:asciiTheme="minorHAnsi" w:hAnsiTheme="minorHAnsi" w:cstheme="minorHAnsi"/>
                <w:b/>
                <w:noProof/>
                <w:sz w:val="20"/>
                <w:szCs w:val="20"/>
              </w:rPr>
              <w:t>3082</w:t>
            </w:r>
          </w:p>
        </w:tc>
      </w:tr>
      <w:tr w:rsidR="00077121" w:rsidRPr="00E13B10" w14:paraId="157A50C7" w14:textId="77777777" w:rsidTr="00CD53C1">
        <w:trPr>
          <w:gridAfter w:val="1"/>
          <w:wAfter w:w="387" w:type="dxa"/>
        </w:trPr>
        <w:tc>
          <w:tcPr>
            <w:tcW w:w="652" w:type="dxa"/>
            <w:vAlign w:val="center"/>
          </w:tcPr>
          <w:p w14:paraId="2A2A525C" w14:textId="77777777" w:rsidR="00077121" w:rsidRPr="00E13B10" w:rsidRDefault="00077121" w:rsidP="00E13B10">
            <w:pPr>
              <w:autoSpaceDE w:val="0"/>
              <w:autoSpaceDN w:val="0"/>
              <w:adjustRightInd w:val="0"/>
              <w:rPr>
                <w:rFonts w:asciiTheme="minorHAnsi" w:hAnsiTheme="minorHAnsi" w:cstheme="minorHAnsi"/>
                <w:b/>
                <w:bCs/>
                <w:noProof/>
                <w:sz w:val="20"/>
                <w:szCs w:val="20"/>
              </w:rPr>
            </w:pPr>
            <w:r w:rsidRPr="00E13B10">
              <w:rPr>
                <w:rFonts w:asciiTheme="minorHAnsi" w:hAnsiTheme="minorHAnsi" w:cstheme="minorHAnsi"/>
                <w:b/>
                <w:bCs/>
                <w:noProof/>
                <w:sz w:val="20"/>
                <w:szCs w:val="20"/>
              </w:rPr>
              <w:t>14.2.</w:t>
            </w:r>
          </w:p>
        </w:tc>
        <w:tc>
          <w:tcPr>
            <w:tcW w:w="2334" w:type="dxa"/>
            <w:vAlign w:val="center"/>
          </w:tcPr>
          <w:p w14:paraId="34A65C2E" w14:textId="77777777" w:rsidR="00077121" w:rsidRPr="00E13B10" w:rsidRDefault="00077121" w:rsidP="00E13B10">
            <w:pPr>
              <w:autoSpaceDE w:val="0"/>
              <w:autoSpaceDN w:val="0"/>
              <w:adjustRightInd w:val="0"/>
              <w:rPr>
                <w:rFonts w:asciiTheme="minorHAnsi" w:hAnsiTheme="minorHAnsi" w:cstheme="minorHAnsi"/>
                <w:b/>
                <w:bCs/>
                <w:noProof/>
                <w:sz w:val="20"/>
                <w:szCs w:val="20"/>
              </w:rPr>
            </w:pPr>
            <w:r w:rsidRPr="00E13B10">
              <w:rPr>
                <w:rFonts w:asciiTheme="minorHAnsi" w:hAnsiTheme="minorHAnsi" w:cstheme="minorHAnsi"/>
                <w:b/>
                <w:bCs/>
                <w:noProof/>
                <w:sz w:val="20"/>
                <w:szCs w:val="20"/>
              </w:rPr>
              <w:t>UN proper shipping name</w:t>
            </w:r>
          </w:p>
        </w:tc>
        <w:tc>
          <w:tcPr>
            <w:tcW w:w="6482" w:type="dxa"/>
            <w:gridSpan w:val="4"/>
            <w:vAlign w:val="center"/>
          </w:tcPr>
          <w:p w14:paraId="6D2B127F" w14:textId="77777777" w:rsidR="00077121" w:rsidRPr="00E13B10" w:rsidRDefault="00077121" w:rsidP="00E13B10">
            <w:pPr>
              <w:pStyle w:val="Heading2"/>
              <w:spacing w:before="0" w:after="0"/>
              <w:jc w:val="center"/>
              <w:rPr>
                <w:rFonts w:asciiTheme="minorHAnsi" w:hAnsiTheme="minorHAnsi" w:cstheme="minorHAnsi"/>
                <w:i w:val="0"/>
                <w:iCs w:val="0"/>
                <w:noProof/>
                <w:color w:val="000000"/>
                <w:sz w:val="20"/>
                <w:szCs w:val="20"/>
              </w:rPr>
            </w:pPr>
            <w:r w:rsidRPr="00E13B10">
              <w:rPr>
                <w:rFonts w:asciiTheme="minorHAnsi" w:hAnsiTheme="minorHAnsi" w:cstheme="minorHAnsi"/>
                <w:i w:val="0"/>
                <w:iCs w:val="0"/>
                <w:noProof/>
                <w:color w:val="000000"/>
                <w:sz w:val="20"/>
                <w:szCs w:val="20"/>
              </w:rPr>
              <w:t>ENVIRONMENTALLY HAZARDOUS SUBSTANCE, LIQUID, N.O.S.</w:t>
            </w:r>
          </w:p>
          <w:p w14:paraId="0D692342" w14:textId="64743C92" w:rsidR="00077121" w:rsidRPr="00E13B10" w:rsidRDefault="00077121" w:rsidP="00E13B10">
            <w:pPr>
              <w:jc w:val="center"/>
              <w:rPr>
                <w:rFonts w:asciiTheme="minorHAnsi" w:hAnsiTheme="minorHAnsi" w:cstheme="minorHAnsi"/>
                <w:noProof/>
                <w:sz w:val="20"/>
                <w:szCs w:val="20"/>
              </w:rPr>
            </w:pPr>
            <w:r w:rsidRPr="00E13B10">
              <w:rPr>
                <w:rStyle w:val="fontstyle01"/>
                <w:rFonts w:asciiTheme="minorHAnsi" w:hAnsiTheme="minorHAnsi" w:cstheme="minorHAnsi"/>
                <w:noProof/>
              </w:rPr>
              <w:t>(</w:t>
            </w:r>
            <w:r w:rsidR="005A0703" w:rsidRPr="00E13B10">
              <w:rPr>
                <w:rFonts w:asciiTheme="minorHAnsi" w:hAnsiTheme="minorHAnsi" w:cstheme="minorHAnsi"/>
                <w:b/>
                <w:bCs/>
                <w:noProof/>
                <w:sz w:val="20"/>
                <w:szCs w:val="20"/>
                <w:lang w:val="en-US"/>
              </w:rPr>
              <w:t>Benzyl</w:t>
            </w:r>
            <w:r w:rsidR="005A0703" w:rsidRPr="00E13B10">
              <w:rPr>
                <w:rFonts w:asciiTheme="minorHAnsi" w:hAnsiTheme="minorHAnsi" w:cstheme="minorHAnsi"/>
                <w:b/>
                <w:bCs/>
                <w:noProof/>
                <w:spacing w:val="-3"/>
                <w:sz w:val="20"/>
                <w:szCs w:val="20"/>
                <w:lang w:val="en-US"/>
              </w:rPr>
              <w:t xml:space="preserve"> </w:t>
            </w:r>
            <w:r w:rsidR="005A0703" w:rsidRPr="00E13B10">
              <w:rPr>
                <w:rFonts w:asciiTheme="minorHAnsi" w:hAnsiTheme="minorHAnsi" w:cstheme="minorHAnsi"/>
                <w:b/>
                <w:bCs/>
                <w:noProof/>
                <w:spacing w:val="-2"/>
                <w:sz w:val="20"/>
                <w:szCs w:val="20"/>
                <w:lang w:val="en-US"/>
              </w:rPr>
              <w:t>benzoate</w:t>
            </w:r>
            <w:r w:rsidRPr="00E13B10">
              <w:rPr>
                <w:rStyle w:val="fontstyle01"/>
                <w:rFonts w:asciiTheme="minorHAnsi" w:hAnsiTheme="minorHAnsi" w:cstheme="minorHAnsi"/>
                <w:noProof/>
              </w:rPr>
              <w:t>)</w:t>
            </w:r>
          </w:p>
        </w:tc>
      </w:tr>
      <w:tr w:rsidR="00077121" w:rsidRPr="00E13B10" w14:paraId="14B91BD8" w14:textId="77777777" w:rsidTr="00CD53C1">
        <w:trPr>
          <w:gridAfter w:val="2"/>
          <w:wAfter w:w="1017" w:type="dxa"/>
        </w:trPr>
        <w:tc>
          <w:tcPr>
            <w:tcW w:w="652" w:type="dxa"/>
            <w:vAlign w:val="center"/>
          </w:tcPr>
          <w:p w14:paraId="1079A5CE" w14:textId="77777777" w:rsidR="00077121" w:rsidRPr="00E13B10" w:rsidRDefault="00077121" w:rsidP="00E13B10">
            <w:pPr>
              <w:autoSpaceDE w:val="0"/>
              <w:autoSpaceDN w:val="0"/>
              <w:adjustRightInd w:val="0"/>
              <w:rPr>
                <w:rFonts w:asciiTheme="minorHAnsi" w:hAnsiTheme="minorHAnsi" w:cstheme="minorHAnsi"/>
                <w:b/>
                <w:bCs/>
                <w:noProof/>
                <w:sz w:val="20"/>
                <w:szCs w:val="20"/>
              </w:rPr>
            </w:pPr>
            <w:r w:rsidRPr="00E13B10">
              <w:rPr>
                <w:rFonts w:asciiTheme="minorHAnsi" w:hAnsiTheme="minorHAnsi" w:cstheme="minorHAnsi"/>
                <w:b/>
                <w:bCs/>
                <w:noProof/>
                <w:sz w:val="20"/>
                <w:szCs w:val="20"/>
              </w:rPr>
              <w:t>14.3.</w:t>
            </w:r>
          </w:p>
        </w:tc>
        <w:tc>
          <w:tcPr>
            <w:tcW w:w="2334" w:type="dxa"/>
            <w:vAlign w:val="center"/>
          </w:tcPr>
          <w:p w14:paraId="25DA9C90" w14:textId="77777777" w:rsidR="00077121" w:rsidRPr="00E13B10" w:rsidRDefault="00077121" w:rsidP="00E13B10">
            <w:pPr>
              <w:autoSpaceDE w:val="0"/>
              <w:autoSpaceDN w:val="0"/>
              <w:adjustRightInd w:val="0"/>
              <w:rPr>
                <w:rFonts w:asciiTheme="minorHAnsi" w:hAnsiTheme="minorHAnsi" w:cstheme="minorHAnsi"/>
                <w:b/>
                <w:bCs/>
                <w:noProof/>
                <w:sz w:val="20"/>
                <w:szCs w:val="20"/>
              </w:rPr>
            </w:pPr>
            <w:r w:rsidRPr="00E13B10">
              <w:rPr>
                <w:rFonts w:asciiTheme="minorHAnsi" w:hAnsiTheme="minorHAnsi" w:cstheme="minorHAnsi"/>
                <w:b/>
                <w:bCs/>
                <w:noProof/>
                <w:sz w:val="20"/>
                <w:szCs w:val="20"/>
              </w:rPr>
              <w:t>Transport hazard class(es)</w:t>
            </w:r>
          </w:p>
        </w:tc>
        <w:tc>
          <w:tcPr>
            <w:tcW w:w="5852" w:type="dxa"/>
            <w:gridSpan w:val="3"/>
            <w:vAlign w:val="center"/>
          </w:tcPr>
          <w:p w14:paraId="4EB51A27" w14:textId="77777777" w:rsidR="00077121" w:rsidRPr="00E13B10" w:rsidRDefault="00077121" w:rsidP="00E13B10">
            <w:pPr>
              <w:jc w:val="center"/>
              <w:rPr>
                <w:rFonts w:asciiTheme="minorHAnsi" w:hAnsiTheme="minorHAnsi" w:cstheme="minorHAnsi"/>
                <w:b/>
                <w:bCs/>
                <w:noProof/>
                <w:sz w:val="20"/>
                <w:szCs w:val="20"/>
              </w:rPr>
            </w:pPr>
            <w:r w:rsidRPr="00E13B10">
              <w:rPr>
                <w:rFonts w:asciiTheme="minorHAnsi" w:hAnsiTheme="minorHAnsi" w:cstheme="minorHAnsi"/>
                <w:b/>
                <w:bCs/>
                <w:noProof/>
                <w:sz w:val="20"/>
                <w:szCs w:val="20"/>
              </w:rPr>
              <w:t>9</w:t>
            </w:r>
          </w:p>
        </w:tc>
      </w:tr>
      <w:tr w:rsidR="00077121" w:rsidRPr="00E13B10" w14:paraId="67BBCF1C" w14:textId="77777777" w:rsidTr="00CD53C1">
        <w:trPr>
          <w:gridAfter w:val="2"/>
          <w:wAfter w:w="1017" w:type="dxa"/>
        </w:trPr>
        <w:tc>
          <w:tcPr>
            <w:tcW w:w="652" w:type="dxa"/>
            <w:vAlign w:val="center"/>
          </w:tcPr>
          <w:p w14:paraId="1C6DE07F" w14:textId="77777777" w:rsidR="00077121" w:rsidRPr="00E13B10" w:rsidRDefault="00077121" w:rsidP="00E13B10">
            <w:pPr>
              <w:autoSpaceDE w:val="0"/>
              <w:autoSpaceDN w:val="0"/>
              <w:adjustRightInd w:val="0"/>
              <w:rPr>
                <w:rFonts w:asciiTheme="minorHAnsi" w:hAnsiTheme="minorHAnsi" w:cstheme="minorHAnsi"/>
                <w:b/>
                <w:bCs/>
                <w:noProof/>
                <w:sz w:val="20"/>
                <w:szCs w:val="20"/>
              </w:rPr>
            </w:pPr>
            <w:r w:rsidRPr="00E13B10">
              <w:rPr>
                <w:rFonts w:asciiTheme="minorHAnsi" w:hAnsiTheme="minorHAnsi" w:cstheme="minorHAnsi"/>
                <w:b/>
                <w:bCs/>
                <w:noProof/>
                <w:sz w:val="20"/>
                <w:szCs w:val="20"/>
              </w:rPr>
              <w:t>14.4</w:t>
            </w:r>
          </w:p>
        </w:tc>
        <w:tc>
          <w:tcPr>
            <w:tcW w:w="2334" w:type="dxa"/>
            <w:vAlign w:val="center"/>
          </w:tcPr>
          <w:p w14:paraId="3E4A365D" w14:textId="77777777" w:rsidR="00077121" w:rsidRPr="00E13B10" w:rsidRDefault="00077121" w:rsidP="00E13B10">
            <w:pPr>
              <w:autoSpaceDE w:val="0"/>
              <w:autoSpaceDN w:val="0"/>
              <w:adjustRightInd w:val="0"/>
              <w:rPr>
                <w:rFonts w:asciiTheme="minorHAnsi" w:hAnsiTheme="minorHAnsi" w:cstheme="minorHAnsi"/>
                <w:b/>
                <w:bCs/>
                <w:noProof/>
                <w:sz w:val="20"/>
                <w:szCs w:val="20"/>
              </w:rPr>
            </w:pPr>
            <w:r w:rsidRPr="00E13B10">
              <w:rPr>
                <w:rFonts w:asciiTheme="minorHAnsi" w:hAnsiTheme="minorHAnsi" w:cstheme="minorHAnsi"/>
                <w:b/>
                <w:bCs/>
                <w:noProof/>
                <w:sz w:val="20"/>
                <w:szCs w:val="20"/>
              </w:rPr>
              <w:t>Packing group</w:t>
            </w:r>
          </w:p>
        </w:tc>
        <w:tc>
          <w:tcPr>
            <w:tcW w:w="5852" w:type="dxa"/>
            <w:gridSpan w:val="3"/>
            <w:vAlign w:val="center"/>
          </w:tcPr>
          <w:p w14:paraId="4014598A" w14:textId="77777777" w:rsidR="00077121" w:rsidRPr="00E13B10" w:rsidRDefault="00077121" w:rsidP="00E13B10">
            <w:pPr>
              <w:jc w:val="center"/>
              <w:rPr>
                <w:rFonts w:asciiTheme="minorHAnsi" w:hAnsiTheme="minorHAnsi" w:cstheme="minorHAnsi"/>
                <w:b/>
                <w:bCs/>
                <w:noProof/>
                <w:sz w:val="20"/>
                <w:szCs w:val="20"/>
              </w:rPr>
            </w:pPr>
            <w:r w:rsidRPr="00E13B10">
              <w:rPr>
                <w:rFonts w:asciiTheme="minorHAnsi" w:hAnsiTheme="minorHAnsi" w:cstheme="minorHAnsi"/>
                <w:b/>
                <w:bCs/>
                <w:noProof/>
                <w:sz w:val="20"/>
                <w:szCs w:val="20"/>
              </w:rPr>
              <w:t>III</w:t>
            </w:r>
          </w:p>
        </w:tc>
      </w:tr>
      <w:tr w:rsidR="00077121" w:rsidRPr="00E13B10" w14:paraId="100041B9" w14:textId="77777777" w:rsidTr="00CD53C1">
        <w:trPr>
          <w:gridAfter w:val="2"/>
          <w:wAfter w:w="1017" w:type="dxa"/>
        </w:trPr>
        <w:tc>
          <w:tcPr>
            <w:tcW w:w="652" w:type="dxa"/>
            <w:vAlign w:val="center"/>
          </w:tcPr>
          <w:p w14:paraId="2B05460E" w14:textId="77777777" w:rsidR="00077121" w:rsidRPr="00E13B10" w:rsidRDefault="00077121" w:rsidP="00E13B10">
            <w:pPr>
              <w:autoSpaceDE w:val="0"/>
              <w:autoSpaceDN w:val="0"/>
              <w:adjustRightInd w:val="0"/>
              <w:rPr>
                <w:rFonts w:asciiTheme="minorHAnsi" w:hAnsiTheme="minorHAnsi" w:cstheme="minorHAnsi"/>
                <w:b/>
                <w:bCs/>
                <w:noProof/>
                <w:sz w:val="20"/>
                <w:szCs w:val="20"/>
              </w:rPr>
            </w:pPr>
            <w:r w:rsidRPr="00E13B10">
              <w:rPr>
                <w:rFonts w:asciiTheme="minorHAnsi" w:hAnsiTheme="minorHAnsi" w:cstheme="minorHAnsi"/>
                <w:b/>
                <w:bCs/>
                <w:noProof/>
                <w:sz w:val="20"/>
                <w:szCs w:val="20"/>
              </w:rPr>
              <w:t>14.5.</w:t>
            </w:r>
          </w:p>
        </w:tc>
        <w:tc>
          <w:tcPr>
            <w:tcW w:w="2334" w:type="dxa"/>
            <w:vAlign w:val="center"/>
          </w:tcPr>
          <w:p w14:paraId="045D5B9C" w14:textId="77777777" w:rsidR="00077121" w:rsidRPr="00E13B10" w:rsidRDefault="00077121" w:rsidP="00E13B10">
            <w:pPr>
              <w:autoSpaceDE w:val="0"/>
              <w:autoSpaceDN w:val="0"/>
              <w:adjustRightInd w:val="0"/>
              <w:rPr>
                <w:rFonts w:asciiTheme="minorHAnsi" w:hAnsiTheme="minorHAnsi" w:cstheme="minorHAnsi"/>
                <w:b/>
                <w:bCs/>
                <w:noProof/>
                <w:sz w:val="20"/>
                <w:szCs w:val="20"/>
              </w:rPr>
            </w:pPr>
            <w:r w:rsidRPr="00E13B10">
              <w:rPr>
                <w:rFonts w:asciiTheme="minorHAnsi" w:hAnsiTheme="minorHAnsi" w:cstheme="minorHAnsi"/>
                <w:b/>
                <w:bCs/>
                <w:noProof/>
                <w:sz w:val="20"/>
                <w:szCs w:val="20"/>
              </w:rPr>
              <w:t>Labelling</w:t>
            </w:r>
          </w:p>
        </w:tc>
        <w:tc>
          <w:tcPr>
            <w:tcW w:w="5852" w:type="dxa"/>
            <w:gridSpan w:val="3"/>
            <w:vAlign w:val="center"/>
          </w:tcPr>
          <w:p w14:paraId="0C901EF5" w14:textId="77777777" w:rsidR="00077121" w:rsidRPr="00E13B10" w:rsidRDefault="00077121" w:rsidP="00E13B10">
            <w:pPr>
              <w:jc w:val="center"/>
              <w:rPr>
                <w:rFonts w:asciiTheme="minorHAnsi" w:hAnsiTheme="minorHAnsi" w:cstheme="minorHAnsi"/>
                <w:noProof/>
                <w:sz w:val="20"/>
                <w:szCs w:val="20"/>
              </w:rPr>
            </w:pPr>
            <w:r w:rsidRPr="00E13B10">
              <w:rPr>
                <w:rFonts w:asciiTheme="minorHAnsi" w:hAnsiTheme="minorHAnsi" w:cstheme="minorHAnsi"/>
                <w:noProof/>
                <w:sz w:val="20"/>
                <w:szCs w:val="20"/>
              </w:rPr>
              <w:drawing>
                <wp:inline distT="0" distB="0" distL="0" distR="0" wp14:anchorId="6903F403" wp14:editId="57B4FDD1">
                  <wp:extent cx="847725" cy="857250"/>
                  <wp:effectExtent l="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847725" cy="857250"/>
                          </a:xfrm>
                          <a:prstGeom prst="rect">
                            <a:avLst/>
                          </a:prstGeom>
                          <a:noFill/>
                          <a:ln>
                            <a:noFill/>
                          </a:ln>
                        </pic:spPr>
                      </pic:pic>
                    </a:graphicData>
                  </a:graphic>
                </wp:inline>
              </w:drawing>
            </w:r>
          </w:p>
        </w:tc>
      </w:tr>
    </w:tbl>
    <w:p w14:paraId="38140FFD" w14:textId="77777777" w:rsidR="00077121" w:rsidRPr="00E13B10" w:rsidRDefault="00077121" w:rsidP="00E13B10">
      <w:pPr>
        <w:autoSpaceDE w:val="0"/>
        <w:autoSpaceDN w:val="0"/>
        <w:adjustRightInd w:val="0"/>
        <w:rPr>
          <w:rFonts w:asciiTheme="minorHAnsi" w:hAnsiTheme="minorHAnsi" w:cstheme="minorHAnsi"/>
          <w:b/>
          <w:bCs/>
          <w:noProof/>
          <w:sz w:val="20"/>
          <w:szCs w:val="20"/>
        </w:rPr>
      </w:pPr>
      <w:r w:rsidRPr="00E13B10">
        <w:rPr>
          <w:rFonts w:asciiTheme="minorHAnsi" w:hAnsiTheme="minorHAnsi" w:cstheme="minorHAnsi"/>
          <w:b/>
          <w:bCs/>
          <w:noProof/>
          <w:sz w:val="20"/>
          <w:szCs w:val="20"/>
        </w:rPr>
        <w:t>14.6. Maritime transport in bulk according to IMO instruments.</w:t>
      </w:r>
    </w:p>
    <w:p w14:paraId="74B62E0E" w14:textId="77777777" w:rsidR="00077121" w:rsidRPr="00E13B10" w:rsidRDefault="00077121" w:rsidP="00E13B10">
      <w:pPr>
        <w:autoSpaceDE w:val="0"/>
        <w:autoSpaceDN w:val="0"/>
        <w:adjustRightInd w:val="0"/>
        <w:rPr>
          <w:rFonts w:asciiTheme="minorHAnsi" w:hAnsiTheme="minorHAnsi" w:cstheme="minorHAnsi"/>
          <w:noProof/>
          <w:sz w:val="20"/>
          <w:szCs w:val="20"/>
        </w:rPr>
      </w:pPr>
      <w:r w:rsidRPr="00E13B10">
        <w:rPr>
          <w:rFonts w:asciiTheme="minorHAnsi" w:hAnsiTheme="minorHAnsi" w:cstheme="minorHAnsi"/>
          <w:noProof/>
          <w:sz w:val="20"/>
          <w:szCs w:val="20"/>
        </w:rPr>
        <w:t>Not applicable.</w:t>
      </w:r>
    </w:p>
    <w:p w14:paraId="0C11C46D" w14:textId="77777777" w:rsidR="00077121" w:rsidRPr="00E13B10" w:rsidRDefault="00077121" w:rsidP="00E13B10">
      <w:pPr>
        <w:jc w:val="both"/>
        <w:rPr>
          <w:rFonts w:asciiTheme="minorHAnsi" w:hAnsiTheme="minorHAnsi" w:cstheme="minorHAnsi"/>
          <w:b/>
          <w:bCs/>
          <w:noProof/>
          <w:sz w:val="20"/>
          <w:szCs w:val="20"/>
        </w:rPr>
      </w:pPr>
    </w:p>
    <w:p w14:paraId="20A94E76" w14:textId="77777777" w:rsidR="00077121" w:rsidRPr="00E13B10" w:rsidRDefault="00077121" w:rsidP="00E13B10">
      <w:pPr>
        <w:jc w:val="both"/>
        <w:rPr>
          <w:rFonts w:asciiTheme="minorHAnsi" w:hAnsiTheme="minorHAnsi" w:cstheme="minorHAnsi"/>
          <w:b/>
          <w:bCs/>
          <w:noProof/>
          <w:sz w:val="20"/>
          <w:szCs w:val="20"/>
        </w:rPr>
      </w:pPr>
      <w:r w:rsidRPr="00E13B10">
        <w:rPr>
          <w:rFonts w:asciiTheme="minorHAnsi" w:hAnsiTheme="minorHAnsi" w:cstheme="minorHAnsi"/>
          <w:b/>
          <w:bCs/>
          <w:noProof/>
          <w:sz w:val="20"/>
          <w:szCs w:val="20"/>
        </w:rPr>
        <w:t>14.7. Additional information:</w:t>
      </w:r>
    </w:p>
    <w:p w14:paraId="1A33B593" w14:textId="77777777" w:rsidR="00077121" w:rsidRPr="00E13B10" w:rsidRDefault="00077121" w:rsidP="00E13B10">
      <w:pPr>
        <w:rPr>
          <w:rFonts w:asciiTheme="minorHAnsi" w:hAnsiTheme="minorHAnsi" w:cstheme="minorHAnsi"/>
          <w:noProof/>
          <w:sz w:val="20"/>
          <w:szCs w:val="20"/>
        </w:rPr>
      </w:pPr>
      <w:r w:rsidRPr="00E13B10">
        <w:rPr>
          <w:rFonts w:asciiTheme="minorHAnsi" w:hAnsiTheme="minorHAnsi" w:cstheme="minorHAnsi"/>
          <w:noProof/>
          <w:sz w:val="20"/>
          <w:szCs w:val="20"/>
        </w:rPr>
        <w:t>In the event of accidental spillage or fire during transport, refer to the instructions in Sections 5, 6, 7 and 8 above.</w:t>
      </w:r>
    </w:p>
    <w:p w14:paraId="4CC97E6D" w14:textId="77777777" w:rsidR="00077121" w:rsidRPr="00E13B10" w:rsidRDefault="00077121" w:rsidP="00E13B10">
      <w:pPr>
        <w:rPr>
          <w:rFonts w:asciiTheme="minorHAnsi" w:hAnsiTheme="minorHAnsi" w:cstheme="minorHAnsi"/>
          <w:noProof/>
          <w:sz w:val="20"/>
          <w:szCs w:val="20"/>
        </w:rPr>
      </w:pPr>
      <w:r w:rsidRPr="00E13B10">
        <w:rPr>
          <w:rFonts w:asciiTheme="minorHAnsi" w:hAnsiTheme="minorHAnsi" w:cstheme="minorHAnsi"/>
          <w:noProof/>
          <w:sz w:val="20"/>
          <w:szCs w:val="20"/>
        </w:rPr>
        <w:t>EmS code: F-A, S-F.</w:t>
      </w:r>
    </w:p>
    <w:p w14:paraId="0803EB1C" w14:textId="77777777" w:rsidR="005A0FAE" w:rsidRPr="00E13B10" w:rsidRDefault="005A0FAE" w:rsidP="00E13B10">
      <w:pPr>
        <w:rPr>
          <w:rFonts w:asciiTheme="minorHAnsi" w:hAnsiTheme="minorHAnsi" w:cstheme="minorHAnsi"/>
          <w:noProof/>
          <w:sz w:val="20"/>
          <w:szCs w:val="20"/>
        </w:rPr>
      </w:pPr>
    </w:p>
    <w:p w14:paraId="7993E68C" w14:textId="77777777" w:rsidR="005A0FAE" w:rsidRPr="00E13B10" w:rsidRDefault="005A0FAE" w:rsidP="00E13B10">
      <w:pPr>
        <w:rPr>
          <w:rFonts w:asciiTheme="minorHAnsi" w:hAnsiTheme="minorHAnsi" w:cstheme="minorHAnsi"/>
          <w:noProof/>
          <w:sz w:val="20"/>
          <w:szCs w:val="20"/>
        </w:rPr>
      </w:pPr>
    </w:p>
    <w:p w14:paraId="6437D0F3" w14:textId="77777777" w:rsidR="00233737" w:rsidRPr="00E13B10" w:rsidRDefault="00233737" w:rsidP="00E13B10">
      <w:pPr>
        <w:pBdr>
          <w:bottom w:val="single" w:sz="4" w:space="1" w:color="auto"/>
        </w:pBdr>
        <w:jc w:val="both"/>
        <w:rPr>
          <w:rFonts w:asciiTheme="minorHAnsi" w:hAnsiTheme="minorHAnsi" w:cstheme="minorHAnsi"/>
          <w:noProof/>
          <w:sz w:val="20"/>
          <w:szCs w:val="20"/>
        </w:rPr>
      </w:pPr>
      <w:r w:rsidRPr="00E13B10">
        <w:rPr>
          <w:rFonts w:asciiTheme="minorHAnsi" w:hAnsiTheme="minorHAnsi" w:cstheme="minorHAnsi"/>
          <w:b/>
          <w:noProof/>
          <w:sz w:val="20"/>
          <w:szCs w:val="20"/>
        </w:rPr>
        <w:t>SECTION 15: REGULATORY INFORMATION</w:t>
      </w:r>
    </w:p>
    <w:p w14:paraId="6C0FF913" w14:textId="77777777" w:rsidR="004A3E62" w:rsidRPr="00E13B10" w:rsidRDefault="004A3E62" w:rsidP="00E13B10">
      <w:pPr>
        <w:jc w:val="both"/>
        <w:rPr>
          <w:rFonts w:asciiTheme="minorHAnsi" w:hAnsiTheme="minorHAnsi" w:cstheme="minorHAnsi"/>
          <w:b/>
          <w:noProof/>
          <w:sz w:val="20"/>
          <w:szCs w:val="20"/>
        </w:rPr>
      </w:pPr>
    </w:p>
    <w:p w14:paraId="61B34616" w14:textId="79A28D34" w:rsidR="00233737" w:rsidRPr="00E13B10" w:rsidRDefault="00233737" w:rsidP="00E13B10">
      <w:pPr>
        <w:jc w:val="both"/>
        <w:rPr>
          <w:rFonts w:asciiTheme="minorHAnsi" w:hAnsiTheme="minorHAnsi" w:cstheme="minorHAnsi"/>
          <w:b/>
          <w:noProof/>
          <w:sz w:val="20"/>
          <w:szCs w:val="20"/>
        </w:rPr>
      </w:pPr>
      <w:r w:rsidRPr="00E13B10">
        <w:rPr>
          <w:rFonts w:asciiTheme="minorHAnsi" w:hAnsiTheme="minorHAnsi" w:cstheme="minorHAnsi"/>
          <w:b/>
          <w:noProof/>
          <w:sz w:val="20"/>
          <w:szCs w:val="20"/>
        </w:rPr>
        <w:t>15.1. Safety, health and environmental regulations/legislation specific for the substance or mixture</w:t>
      </w:r>
    </w:p>
    <w:p w14:paraId="3594922F" w14:textId="77777777" w:rsidR="00233737" w:rsidRPr="00E13B10" w:rsidRDefault="00233737" w:rsidP="00E13B10">
      <w:pPr>
        <w:jc w:val="both"/>
        <w:rPr>
          <w:rFonts w:asciiTheme="minorHAnsi" w:hAnsiTheme="minorHAnsi" w:cstheme="minorHAnsi"/>
          <w:noProof/>
          <w:sz w:val="20"/>
          <w:szCs w:val="20"/>
        </w:rPr>
      </w:pPr>
      <w:r w:rsidRPr="00E13B10">
        <w:rPr>
          <w:rFonts w:asciiTheme="minorHAnsi" w:hAnsiTheme="minorHAnsi" w:cstheme="minorHAnsi"/>
          <w:noProof/>
          <w:sz w:val="20"/>
          <w:szCs w:val="20"/>
        </w:rPr>
        <w:t>Regulation (EC) No 1907/2006 of the European Parliament and of the Council of 18 December 2006 concerning the Registration, Evaluation, Authorisation and Restriction of Chemicals (REACH), establishing a European Chemicals Agency, amending Directive 1999/45/EC and repealing Council Regulation (EEC) No 793/93, Commission Regulation (EC) No 1488/94, Council Directive 76/769/EEC and Commission Directives 91/155/EEC, 93/67/EEC, 93/105/EC and 2000/21/EC (Official Journal of the European Union L 396, 30.12.2006; corrigendum L 136/3, 29.5.2007);</w:t>
      </w:r>
    </w:p>
    <w:p w14:paraId="1FB8E6E6" w14:textId="77777777" w:rsidR="00233737" w:rsidRPr="00E13B10" w:rsidRDefault="00233737" w:rsidP="00E13B10">
      <w:pPr>
        <w:jc w:val="both"/>
        <w:rPr>
          <w:rFonts w:asciiTheme="minorHAnsi" w:hAnsiTheme="minorHAnsi" w:cstheme="minorHAnsi"/>
          <w:noProof/>
          <w:sz w:val="20"/>
          <w:szCs w:val="20"/>
        </w:rPr>
      </w:pPr>
      <w:r w:rsidRPr="00E13B10">
        <w:rPr>
          <w:rStyle w:val="apple-style-span"/>
          <w:rFonts w:asciiTheme="minorHAnsi" w:hAnsiTheme="minorHAnsi" w:cstheme="minorHAnsi"/>
          <w:noProof/>
          <w:sz w:val="20"/>
          <w:szCs w:val="20"/>
        </w:rPr>
        <w:t>Regulation (EC) No 1272/2008 of the European Parliament and of the Council of 16 December 2008 on classification, labelling and packaging of substances and mixtures, amending and repealing Directives 67/548/EEC and 1999/45/EC and amending Regulation (EC) No 1907/2006 (Official Journal of the European Union L 353, 31.12.2008);</w:t>
      </w:r>
    </w:p>
    <w:p w14:paraId="137EC685" w14:textId="77777777" w:rsidR="00753066" w:rsidRPr="00E13B10" w:rsidRDefault="00753066" w:rsidP="00E13B10">
      <w:pPr>
        <w:jc w:val="both"/>
        <w:rPr>
          <w:rStyle w:val="apple-style-span"/>
          <w:rFonts w:asciiTheme="minorHAnsi" w:hAnsiTheme="minorHAnsi" w:cstheme="minorHAnsi"/>
          <w:noProof/>
          <w:sz w:val="20"/>
          <w:szCs w:val="20"/>
        </w:rPr>
      </w:pPr>
      <w:r w:rsidRPr="00E13B10">
        <w:rPr>
          <w:rStyle w:val="apple-style-span"/>
          <w:rFonts w:asciiTheme="minorHAnsi" w:hAnsiTheme="minorHAnsi" w:cstheme="minorHAnsi"/>
          <w:noProof/>
          <w:sz w:val="20"/>
          <w:szCs w:val="20"/>
        </w:rPr>
        <w:t>Lithuanian Hygiene Standard HN 23 “Occupational exposure limit values for chemical substances. General requirements for measurement and exposure assessment”;</w:t>
      </w:r>
    </w:p>
    <w:p w14:paraId="0192A24E" w14:textId="77777777" w:rsidR="00753066" w:rsidRPr="00E13B10" w:rsidRDefault="00753066" w:rsidP="00E13B10">
      <w:pPr>
        <w:jc w:val="both"/>
        <w:rPr>
          <w:rFonts w:asciiTheme="minorHAnsi" w:hAnsiTheme="minorHAnsi" w:cstheme="minorHAnsi"/>
          <w:noProof/>
          <w:sz w:val="20"/>
          <w:szCs w:val="20"/>
        </w:rPr>
      </w:pPr>
      <w:r w:rsidRPr="00E13B10">
        <w:rPr>
          <w:rFonts w:asciiTheme="minorHAnsi" w:hAnsiTheme="minorHAnsi" w:cstheme="minorHAnsi"/>
          <w:noProof/>
          <w:sz w:val="20"/>
          <w:szCs w:val="20"/>
        </w:rPr>
        <w:t>Lithuanian Hygiene Standard HN 36 “Prohibited and restricted substances”;</w:t>
      </w:r>
    </w:p>
    <w:p w14:paraId="71693079" w14:textId="77777777" w:rsidR="00753066" w:rsidRPr="00E13B10" w:rsidRDefault="00753066" w:rsidP="00E13B10">
      <w:pPr>
        <w:jc w:val="both"/>
        <w:rPr>
          <w:rFonts w:asciiTheme="minorHAnsi" w:hAnsiTheme="minorHAnsi" w:cstheme="minorHAnsi"/>
          <w:noProof/>
          <w:sz w:val="20"/>
          <w:szCs w:val="20"/>
        </w:rPr>
      </w:pPr>
      <w:r w:rsidRPr="00E13B10">
        <w:rPr>
          <w:rFonts w:asciiTheme="minorHAnsi" w:hAnsiTheme="minorHAnsi" w:cstheme="minorHAnsi"/>
          <w:noProof/>
          <w:sz w:val="20"/>
          <w:szCs w:val="20"/>
        </w:rPr>
        <w:t>Regulations on the protection of workers from risks related to chemical agents at work and on the provision of personal protective equipment;</w:t>
      </w:r>
    </w:p>
    <w:p w14:paraId="6B757D41" w14:textId="77777777" w:rsidR="00753066" w:rsidRPr="00E13B10" w:rsidRDefault="00753066" w:rsidP="00E13B10">
      <w:pPr>
        <w:jc w:val="both"/>
        <w:rPr>
          <w:rFonts w:asciiTheme="minorHAnsi" w:hAnsiTheme="minorHAnsi" w:cstheme="minorHAnsi"/>
          <w:noProof/>
          <w:sz w:val="20"/>
          <w:szCs w:val="20"/>
        </w:rPr>
      </w:pPr>
      <w:r w:rsidRPr="00E13B10">
        <w:rPr>
          <w:rFonts w:asciiTheme="minorHAnsi" w:hAnsiTheme="minorHAnsi" w:cstheme="minorHAnsi"/>
          <w:noProof/>
          <w:sz w:val="20"/>
          <w:szCs w:val="20"/>
        </w:rPr>
        <w:t>Law on Waste Management of the Republic of Lithuania;</w:t>
      </w:r>
    </w:p>
    <w:p w14:paraId="15531031" w14:textId="77777777" w:rsidR="00753066" w:rsidRPr="00E13B10" w:rsidRDefault="00753066" w:rsidP="00E13B10">
      <w:pPr>
        <w:jc w:val="both"/>
        <w:rPr>
          <w:rFonts w:asciiTheme="minorHAnsi" w:hAnsiTheme="minorHAnsi" w:cstheme="minorHAnsi"/>
          <w:noProof/>
          <w:sz w:val="20"/>
          <w:szCs w:val="20"/>
        </w:rPr>
      </w:pPr>
      <w:r w:rsidRPr="00E13B10">
        <w:rPr>
          <w:rFonts w:asciiTheme="minorHAnsi" w:hAnsiTheme="minorHAnsi" w:cstheme="minorHAnsi"/>
          <w:noProof/>
          <w:sz w:val="20"/>
          <w:szCs w:val="20"/>
        </w:rPr>
        <w:t>Law on Packaging and Packaging Waste Management of the Republic of Lithuania;</w:t>
      </w:r>
    </w:p>
    <w:p w14:paraId="2EA0D8BB" w14:textId="77777777" w:rsidR="00753066" w:rsidRPr="00E13B10" w:rsidRDefault="00753066" w:rsidP="00E13B10">
      <w:pPr>
        <w:jc w:val="both"/>
        <w:rPr>
          <w:rStyle w:val="apple-style-span"/>
          <w:rFonts w:asciiTheme="minorHAnsi" w:hAnsiTheme="minorHAnsi" w:cstheme="minorHAnsi"/>
          <w:noProof/>
          <w:sz w:val="20"/>
          <w:szCs w:val="20"/>
        </w:rPr>
      </w:pPr>
      <w:r w:rsidRPr="00E13B10">
        <w:rPr>
          <w:rStyle w:val="apple-style-span"/>
          <w:rFonts w:asciiTheme="minorHAnsi" w:hAnsiTheme="minorHAnsi" w:cstheme="minorHAnsi"/>
          <w:noProof/>
          <w:sz w:val="20"/>
          <w:szCs w:val="20"/>
        </w:rPr>
        <w:t>Waste Management Rules;</w:t>
      </w:r>
    </w:p>
    <w:p w14:paraId="6BA748DC" w14:textId="77777777" w:rsidR="00753066" w:rsidRPr="00E13B10" w:rsidRDefault="00753066" w:rsidP="00E13B10">
      <w:pPr>
        <w:jc w:val="both"/>
        <w:rPr>
          <w:rStyle w:val="apple-style-span"/>
          <w:rFonts w:asciiTheme="minorHAnsi" w:hAnsiTheme="minorHAnsi" w:cstheme="minorHAnsi"/>
          <w:noProof/>
          <w:sz w:val="20"/>
          <w:szCs w:val="20"/>
        </w:rPr>
      </w:pPr>
      <w:r w:rsidRPr="00E13B10">
        <w:rPr>
          <w:rFonts w:asciiTheme="minorHAnsi" w:hAnsiTheme="minorHAnsi" w:cstheme="minorHAnsi"/>
          <w:noProof/>
          <w:sz w:val="20"/>
          <w:szCs w:val="20"/>
        </w:rPr>
        <w:t>European Agreement concerning the International Carriage of Dangerous Goods by Road (ADR);</w:t>
      </w:r>
    </w:p>
    <w:p w14:paraId="0BA31257" w14:textId="77777777" w:rsidR="00753066" w:rsidRPr="00E13B10" w:rsidRDefault="00753066" w:rsidP="00E13B10">
      <w:pPr>
        <w:jc w:val="both"/>
        <w:rPr>
          <w:rStyle w:val="apple-style-span"/>
          <w:rFonts w:asciiTheme="minorHAnsi" w:hAnsiTheme="minorHAnsi" w:cstheme="minorHAnsi"/>
          <w:noProof/>
          <w:sz w:val="20"/>
          <w:szCs w:val="20"/>
        </w:rPr>
      </w:pPr>
      <w:r w:rsidRPr="00E13B10">
        <w:rPr>
          <w:rFonts w:asciiTheme="minorHAnsi" w:hAnsiTheme="minorHAnsi" w:cstheme="minorHAnsi"/>
          <w:noProof/>
          <w:sz w:val="20"/>
          <w:szCs w:val="20"/>
        </w:rPr>
        <w:t>International Maritime Dangerous Goods Code (IMDG);</w:t>
      </w:r>
    </w:p>
    <w:p w14:paraId="0A03552C" w14:textId="77777777" w:rsidR="00753066" w:rsidRPr="00E13B10" w:rsidRDefault="00753066" w:rsidP="00E13B10">
      <w:pPr>
        <w:jc w:val="both"/>
        <w:rPr>
          <w:rStyle w:val="apple-style-span"/>
          <w:rFonts w:asciiTheme="minorHAnsi" w:hAnsiTheme="minorHAnsi" w:cstheme="minorHAnsi"/>
          <w:noProof/>
          <w:sz w:val="20"/>
          <w:szCs w:val="20"/>
        </w:rPr>
      </w:pPr>
      <w:r w:rsidRPr="00E13B10">
        <w:rPr>
          <w:rFonts w:asciiTheme="minorHAnsi" w:hAnsiTheme="minorHAnsi" w:cstheme="minorHAnsi"/>
          <w:noProof/>
          <w:sz w:val="20"/>
          <w:szCs w:val="20"/>
        </w:rPr>
        <w:t>International Air Transport Association Dangerous Goods Regulations (IATA DGR);</w:t>
      </w:r>
    </w:p>
    <w:p w14:paraId="3CE729FD" w14:textId="77777777" w:rsidR="00233737" w:rsidRPr="00E13B10" w:rsidRDefault="00753066" w:rsidP="00E13B10">
      <w:pPr>
        <w:autoSpaceDE w:val="0"/>
        <w:autoSpaceDN w:val="0"/>
        <w:adjustRightInd w:val="0"/>
        <w:rPr>
          <w:rFonts w:asciiTheme="minorHAnsi" w:hAnsiTheme="minorHAnsi" w:cstheme="minorHAnsi"/>
          <w:noProof/>
          <w:sz w:val="20"/>
          <w:szCs w:val="20"/>
        </w:rPr>
      </w:pPr>
      <w:r w:rsidRPr="00E13B10">
        <w:rPr>
          <w:rFonts w:asciiTheme="minorHAnsi" w:hAnsiTheme="minorHAnsi" w:cstheme="minorHAnsi"/>
          <w:noProof/>
          <w:sz w:val="20"/>
          <w:szCs w:val="20"/>
        </w:rPr>
        <w:t>European Waste Catalogue (EWC);</w:t>
      </w:r>
    </w:p>
    <w:p w14:paraId="0B42A0CF" w14:textId="77777777" w:rsidR="006D11B2" w:rsidRPr="00E13B10" w:rsidRDefault="006D11B2" w:rsidP="00E13B10">
      <w:pPr>
        <w:autoSpaceDE w:val="0"/>
        <w:autoSpaceDN w:val="0"/>
        <w:adjustRightInd w:val="0"/>
        <w:rPr>
          <w:rFonts w:asciiTheme="minorHAnsi" w:hAnsiTheme="minorHAnsi" w:cstheme="minorHAnsi"/>
          <w:noProof/>
          <w:sz w:val="20"/>
          <w:szCs w:val="20"/>
        </w:rPr>
      </w:pPr>
      <w:r w:rsidRPr="00E13B10">
        <w:rPr>
          <w:rFonts w:asciiTheme="minorHAnsi" w:hAnsiTheme="minorHAnsi" w:cstheme="minorHAnsi"/>
          <w:noProof/>
          <w:sz w:val="20"/>
          <w:szCs w:val="20"/>
        </w:rPr>
        <w:t>Guidance on information requirements and chemical safety assessment, Chapter R.12: Use description.</w:t>
      </w:r>
    </w:p>
    <w:p w14:paraId="4ED94E47" w14:textId="77777777" w:rsidR="00336385" w:rsidRPr="00E13B10" w:rsidRDefault="00336385" w:rsidP="00E13B10">
      <w:pPr>
        <w:autoSpaceDE w:val="0"/>
        <w:autoSpaceDN w:val="0"/>
        <w:adjustRightInd w:val="0"/>
        <w:rPr>
          <w:rFonts w:asciiTheme="minorHAnsi" w:hAnsiTheme="minorHAnsi" w:cstheme="minorHAnsi"/>
          <w:b/>
          <w:bCs/>
          <w:noProof/>
          <w:sz w:val="20"/>
          <w:szCs w:val="20"/>
        </w:rPr>
      </w:pPr>
    </w:p>
    <w:p w14:paraId="61D8F336" w14:textId="71F13DB5" w:rsidR="00233737" w:rsidRPr="00E13B10" w:rsidRDefault="00233737" w:rsidP="00E13B10">
      <w:pPr>
        <w:autoSpaceDE w:val="0"/>
        <w:autoSpaceDN w:val="0"/>
        <w:adjustRightInd w:val="0"/>
        <w:rPr>
          <w:rFonts w:asciiTheme="minorHAnsi" w:hAnsiTheme="minorHAnsi" w:cstheme="minorHAnsi"/>
          <w:b/>
          <w:bCs/>
          <w:noProof/>
          <w:sz w:val="20"/>
          <w:szCs w:val="20"/>
        </w:rPr>
      </w:pPr>
      <w:r w:rsidRPr="00E13B10">
        <w:rPr>
          <w:rFonts w:asciiTheme="minorHAnsi" w:hAnsiTheme="minorHAnsi" w:cstheme="minorHAnsi"/>
          <w:b/>
          <w:bCs/>
          <w:noProof/>
          <w:sz w:val="20"/>
          <w:szCs w:val="20"/>
        </w:rPr>
        <w:t>15.2. Chemical safety assessment</w:t>
      </w:r>
    </w:p>
    <w:p w14:paraId="5AF751DB" w14:textId="77777777" w:rsidR="00233737" w:rsidRPr="00E13B10" w:rsidRDefault="00A6005B" w:rsidP="00E13B10">
      <w:pPr>
        <w:autoSpaceDE w:val="0"/>
        <w:autoSpaceDN w:val="0"/>
        <w:adjustRightInd w:val="0"/>
        <w:rPr>
          <w:rFonts w:asciiTheme="minorHAnsi" w:hAnsiTheme="minorHAnsi" w:cstheme="minorHAnsi"/>
          <w:bCs/>
          <w:noProof/>
          <w:sz w:val="20"/>
          <w:szCs w:val="20"/>
        </w:rPr>
      </w:pPr>
      <w:r w:rsidRPr="00E13B10">
        <w:rPr>
          <w:rFonts w:asciiTheme="minorHAnsi" w:hAnsiTheme="minorHAnsi" w:cstheme="minorHAnsi"/>
          <w:bCs/>
          <w:noProof/>
          <w:sz w:val="20"/>
          <w:szCs w:val="20"/>
        </w:rPr>
        <w:t>A chemical safety assessment has not been carried out pursuant to Article 14 of REACH.</w:t>
      </w:r>
    </w:p>
    <w:p w14:paraId="5D0C2655" w14:textId="77777777" w:rsidR="00055032" w:rsidRPr="00E13B10" w:rsidRDefault="00055032" w:rsidP="00E13B10">
      <w:pPr>
        <w:autoSpaceDE w:val="0"/>
        <w:autoSpaceDN w:val="0"/>
        <w:adjustRightInd w:val="0"/>
        <w:rPr>
          <w:rFonts w:asciiTheme="minorHAnsi" w:hAnsiTheme="minorHAnsi" w:cstheme="minorHAnsi"/>
          <w:bCs/>
          <w:noProof/>
          <w:sz w:val="20"/>
          <w:szCs w:val="20"/>
        </w:rPr>
      </w:pPr>
    </w:p>
    <w:p w14:paraId="36277AAC" w14:textId="77777777" w:rsidR="00E639C9" w:rsidRPr="00E13B10" w:rsidRDefault="00E639C9" w:rsidP="00E13B10">
      <w:pPr>
        <w:autoSpaceDE w:val="0"/>
        <w:autoSpaceDN w:val="0"/>
        <w:adjustRightInd w:val="0"/>
        <w:rPr>
          <w:rFonts w:asciiTheme="minorHAnsi" w:hAnsiTheme="minorHAnsi" w:cstheme="minorHAnsi"/>
          <w:bCs/>
          <w:noProof/>
          <w:sz w:val="20"/>
          <w:szCs w:val="20"/>
        </w:rPr>
      </w:pPr>
    </w:p>
    <w:p w14:paraId="2399F2A0" w14:textId="77777777" w:rsidR="00233737" w:rsidRPr="00E13B10" w:rsidRDefault="00233737" w:rsidP="00E13B10">
      <w:pPr>
        <w:pBdr>
          <w:bottom w:val="single" w:sz="4" w:space="1" w:color="auto"/>
        </w:pBdr>
        <w:autoSpaceDE w:val="0"/>
        <w:autoSpaceDN w:val="0"/>
        <w:adjustRightInd w:val="0"/>
        <w:rPr>
          <w:rFonts w:asciiTheme="minorHAnsi" w:hAnsiTheme="minorHAnsi" w:cstheme="minorHAnsi"/>
          <w:b/>
          <w:noProof/>
          <w:sz w:val="20"/>
          <w:szCs w:val="20"/>
        </w:rPr>
      </w:pPr>
      <w:r w:rsidRPr="00E13B10">
        <w:rPr>
          <w:rFonts w:asciiTheme="minorHAnsi" w:hAnsiTheme="minorHAnsi" w:cstheme="minorHAnsi"/>
          <w:b/>
          <w:noProof/>
          <w:sz w:val="20"/>
          <w:szCs w:val="20"/>
        </w:rPr>
        <w:t>SECTION 16: OTHER INFORMATION</w:t>
      </w:r>
    </w:p>
    <w:p w14:paraId="63FDAB4E" w14:textId="77777777" w:rsidR="00233737" w:rsidRPr="00E13B10" w:rsidRDefault="00233737" w:rsidP="00E13B10">
      <w:pPr>
        <w:jc w:val="both"/>
        <w:rPr>
          <w:rFonts w:asciiTheme="minorHAnsi" w:hAnsiTheme="minorHAnsi" w:cstheme="minorHAnsi"/>
          <w:b/>
          <w:noProof/>
          <w:sz w:val="20"/>
          <w:szCs w:val="20"/>
        </w:rPr>
      </w:pPr>
    </w:p>
    <w:p w14:paraId="15A1BE9B" w14:textId="77777777" w:rsidR="00233737" w:rsidRPr="00E13B10" w:rsidRDefault="00233737" w:rsidP="00E13B10">
      <w:pPr>
        <w:jc w:val="both"/>
        <w:rPr>
          <w:rFonts w:asciiTheme="minorHAnsi" w:hAnsiTheme="minorHAnsi" w:cstheme="minorHAnsi"/>
          <w:b/>
          <w:bCs/>
          <w:noProof/>
          <w:sz w:val="20"/>
          <w:szCs w:val="20"/>
        </w:rPr>
      </w:pPr>
      <w:r w:rsidRPr="00E13B10">
        <w:rPr>
          <w:rFonts w:asciiTheme="minorHAnsi" w:hAnsiTheme="minorHAnsi" w:cstheme="minorHAnsi"/>
          <w:b/>
          <w:bCs/>
          <w:noProof/>
          <w:sz w:val="20"/>
          <w:szCs w:val="20"/>
        </w:rPr>
        <w:t>16.1. Indication of changes</w:t>
      </w:r>
    </w:p>
    <w:p w14:paraId="791A1007" w14:textId="77777777" w:rsidR="00233737" w:rsidRPr="00E13B10" w:rsidRDefault="00233737" w:rsidP="00E13B10">
      <w:pPr>
        <w:jc w:val="both"/>
        <w:rPr>
          <w:rFonts w:asciiTheme="minorHAnsi" w:hAnsiTheme="minorHAnsi" w:cstheme="minorHAnsi"/>
          <w:bCs/>
          <w:noProof/>
          <w:sz w:val="20"/>
          <w:szCs w:val="20"/>
        </w:rPr>
      </w:pPr>
      <w:r w:rsidRPr="00E13B10">
        <w:rPr>
          <w:rFonts w:asciiTheme="minorHAnsi" w:hAnsiTheme="minorHAnsi" w:cstheme="minorHAnsi"/>
          <w:bCs/>
          <w:noProof/>
          <w:sz w:val="20"/>
          <w:szCs w:val="20"/>
        </w:rPr>
        <w:t>The information provided complies with Regulation (EC) No 1907/2006 (REACH), as amended by Regulation (EU) 2020/878.</w:t>
      </w:r>
    </w:p>
    <w:p w14:paraId="77E5E6EF" w14:textId="14F6D189" w:rsidR="00233737" w:rsidRPr="00E13B10" w:rsidRDefault="00233737" w:rsidP="00E13B10">
      <w:pPr>
        <w:jc w:val="both"/>
        <w:rPr>
          <w:rFonts w:asciiTheme="minorHAnsi" w:hAnsiTheme="minorHAnsi" w:cstheme="minorHAnsi"/>
          <w:bCs/>
          <w:noProof/>
          <w:sz w:val="20"/>
          <w:szCs w:val="20"/>
        </w:rPr>
      </w:pPr>
      <w:r w:rsidRPr="00E13B10">
        <w:rPr>
          <w:rFonts w:asciiTheme="minorHAnsi" w:hAnsiTheme="minorHAnsi" w:cstheme="minorHAnsi"/>
          <w:bCs/>
          <w:noProof/>
          <w:sz w:val="20"/>
          <w:szCs w:val="20"/>
        </w:rPr>
        <w:t>Revised: 2026-07-28.</w:t>
      </w:r>
    </w:p>
    <w:p w14:paraId="49D94B8B" w14:textId="04774E3D" w:rsidR="00233737" w:rsidRPr="00E13B10" w:rsidRDefault="00233737" w:rsidP="00E13B10">
      <w:pPr>
        <w:jc w:val="both"/>
        <w:rPr>
          <w:rFonts w:asciiTheme="minorHAnsi" w:hAnsiTheme="minorHAnsi" w:cstheme="minorHAnsi"/>
          <w:bCs/>
          <w:noProof/>
          <w:sz w:val="20"/>
          <w:szCs w:val="20"/>
        </w:rPr>
      </w:pPr>
      <w:r w:rsidRPr="00E13B10">
        <w:rPr>
          <w:rFonts w:asciiTheme="minorHAnsi" w:hAnsiTheme="minorHAnsi" w:cstheme="minorHAnsi"/>
          <w:bCs/>
          <w:noProof/>
          <w:sz w:val="20"/>
          <w:szCs w:val="20"/>
        </w:rPr>
        <w:t>Version: 2</w:t>
      </w:r>
    </w:p>
    <w:p w14:paraId="303402EA" w14:textId="77777777" w:rsidR="00E7449D" w:rsidRPr="00E13B10" w:rsidRDefault="00E7449D" w:rsidP="00E13B10">
      <w:pPr>
        <w:jc w:val="both"/>
        <w:rPr>
          <w:rFonts w:asciiTheme="minorHAnsi" w:hAnsiTheme="minorHAnsi" w:cstheme="minorHAnsi"/>
          <w:b/>
          <w:bCs/>
          <w:noProof/>
          <w:sz w:val="20"/>
          <w:szCs w:val="20"/>
        </w:rPr>
      </w:pPr>
    </w:p>
    <w:p w14:paraId="5660A8AB" w14:textId="77777777" w:rsidR="00D61DCA" w:rsidRPr="00E13B10" w:rsidRDefault="00233737" w:rsidP="00E13B10">
      <w:pPr>
        <w:jc w:val="both"/>
        <w:rPr>
          <w:rFonts w:asciiTheme="minorHAnsi" w:hAnsiTheme="minorHAnsi" w:cstheme="minorHAnsi"/>
          <w:b/>
          <w:bCs/>
          <w:noProof/>
          <w:sz w:val="20"/>
          <w:szCs w:val="20"/>
        </w:rPr>
      </w:pPr>
      <w:r w:rsidRPr="00E13B10">
        <w:rPr>
          <w:rFonts w:asciiTheme="minorHAnsi" w:hAnsiTheme="minorHAnsi" w:cstheme="minorHAnsi"/>
          <w:b/>
          <w:bCs/>
          <w:noProof/>
          <w:sz w:val="20"/>
          <w:szCs w:val="20"/>
        </w:rPr>
        <w:t>16.2. Identified uses, use description and categories</w:t>
      </w:r>
    </w:p>
    <w:p w14:paraId="553383E8" w14:textId="77777777" w:rsidR="002A3B90" w:rsidRPr="00E13B10" w:rsidRDefault="00D61DCA" w:rsidP="00E13B10">
      <w:pPr>
        <w:autoSpaceDE w:val="0"/>
        <w:autoSpaceDN w:val="0"/>
        <w:adjustRightInd w:val="0"/>
        <w:jc w:val="both"/>
        <w:rPr>
          <w:rFonts w:asciiTheme="minorHAnsi" w:hAnsiTheme="minorHAnsi" w:cstheme="minorHAnsi"/>
          <w:b/>
          <w:noProof/>
          <w:color w:val="000000"/>
          <w:sz w:val="20"/>
          <w:szCs w:val="20"/>
        </w:rPr>
      </w:pPr>
      <w:r w:rsidRPr="00E13B10">
        <w:rPr>
          <w:rFonts w:asciiTheme="minorHAnsi" w:hAnsiTheme="minorHAnsi" w:cstheme="minorHAnsi"/>
          <w:b/>
          <w:noProof/>
          <w:color w:val="000000"/>
          <w:sz w:val="20"/>
          <w:szCs w:val="20"/>
        </w:rPr>
        <w:t>Use descriptor system:</w:t>
      </w:r>
    </w:p>
    <w:p w14:paraId="345848AD" w14:textId="77777777" w:rsidR="00D61DCA" w:rsidRPr="00E13B10" w:rsidRDefault="00D61DCA" w:rsidP="00E13B10">
      <w:pPr>
        <w:autoSpaceDE w:val="0"/>
        <w:autoSpaceDN w:val="0"/>
        <w:adjustRightInd w:val="0"/>
        <w:jc w:val="both"/>
        <w:rPr>
          <w:rFonts w:asciiTheme="minorHAnsi" w:hAnsiTheme="minorHAnsi" w:cstheme="minorHAnsi"/>
          <w:noProof/>
          <w:color w:val="000000"/>
          <w:sz w:val="20"/>
          <w:szCs w:val="20"/>
        </w:rPr>
      </w:pPr>
      <w:r w:rsidRPr="00E13B10">
        <w:rPr>
          <w:rFonts w:asciiTheme="minorHAnsi" w:hAnsiTheme="minorHAnsi" w:cstheme="minorHAnsi"/>
          <w:noProof/>
          <w:color w:val="000000"/>
          <w:sz w:val="20"/>
          <w:szCs w:val="20"/>
        </w:rPr>
        <w:t>Sector of use (SU):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9"/>
        <w:gridCol w:w="8408"/>
      </w:tblGrid>
      <w:tr w:rsidR="006D11B2" w:rsidRPr="00E13B10" w14:paraId="3712B951" w14:textId="77777777" w:rsidTr="00AE4600">
        <w:tc>
          <w:tcPr>
            <w:tcW w:w="1088" w:type="dxa"/>
            <w:vAlign w:val="center"/>
          </w:tcPr>
          <w:p w14:paraId="39391AAD" w14:textId="77777777" w:rsidR="006D11B2" w:rsidRPr="00E13B10" w:rsidRDefault="006D11B2" w:rsidP="00E13B10">
            <w:pPr>
              <w:autoSpaceDE w:val="0"/>
              <w:autoSpaceDN w:val="0"/>
              <w:adjustRightInd w:val="0"/>
              <w:jc w:val="center"/>
              <w:rPr>
                <w:rFonts w:asciiTheme="minorHAnsi" w:hAnsiTheme="minorHAnsi" w:cstheme="minorHAnsi"/>
                <w:noProof/>
                <w:color w:val="000000"/>
                <w:sz w:val="20"/>
                <w:szCs w:val="20"/>
              </w:rPr>
            </w:pPr>
            <w:r w:rsidRPr="00E13B10">
              <w:rPr>
                <w:rFonts w:asciiTheme="minorHAnsi" w:hAnsiTheme="minorHAnsi" w:cstheme="minorHAnsi"/>
                <w:noProof/>
                <w:color w:val="000000"/>
                <w:sz w:val="20"/>
                <w:szCs w:val="20"/>
              </w:rPr>
              <w:t>SU22</w:t>
            </w:r>
          </w:p>
        </w:tc>
        <w:tc>
          <w:tcPr>
            <w:tcW w:w="8541" w:type="dxa"/>
            <w:vAlign w:val="center"/>
          </w:tcPr>
          <w:p w14:paraId="5EC14220" w14:textId="77777777" w:rsidR="006D11B2" w:rsidRPr="00E13B10" w:rsidRDefault="006D11B2" w:rsidP="00E13B10">
            <w:pPr>
              <w:autoSpaceDE w:val="0"/>
              <w:autoSpaceDN w:val="0"/>
              <w:adjustRightInd w:val="0"/>
              <w:rPr>
                <w:rFonts w:asciiTheme="minorHAnsi" w:hAnsiTheme="minorHAnsi" w:cstheme="minorHAnsi"/>
                <w:noProof/>
                <w:color w:val="000000"/>
                <w:sz w:val="20"/>
                <w:szCs w:val="20"/>
              </w:rPr>
            </w:pPr>
            <w:r w:rsidRPr="00E13B10">
              <w:rPr>
                <w:rFonts w:asciiTheme="minorHAnsi" w:hAnsiTheme="minorHAnsi" w:cstheme="minorHAnsi"/>
                <w:noProof/>
                <w:color w:val="000000"/>
                <w:sz w:val="20"/>
                <w:szCs w:val="20"/>
              </w:rPr>
              <w:t>Professional use: public domain (administration, education, entertainment, services, craftsmen)</w:t>
            </w:r>
          </w:p>
        </w:tc>
      </w:tr>
    </w:tbl>
    <w:p w14:paraId="3CDC5096" w14:textId="77777777" w:rsidR="00327848" w:rsidRPr="00E13B10" w:rsidRDefault="00327848" w:rsidP="00E13B10">
      <w:pPr>
        <w:autoSpaceDE w:val="0"/>
        <w:autoSpaceDN w:val="0"/>
        <w:adjustRightInd w:val="0"/>
        <w:jc w:val="both"/>
        <w:rPr>
          <w:rFonts w:asciiTheme="minorHAnsi" w:hAnsiTheme="minorHAnsi" w:cstheme="minorHAnsi"/>
          <w:noProof/>
          <w:sz w:val="20"/>
          <w:szCs w:val="20"/>
        </w:rPr>
      </w:pPr>
      <w:r w:rsidRPr="00E13B10">
        <w:rPr>
          <w:rFonts w:asciiTheme="minorHAnsi" w:hAnsiTheme="minorHAnsi" w:cstheme="minorHAnsi"/>
          <w:noProof/>
          <w:sz w:val="20"/>
          <w:szCs w:val="20"/>
        </w:rPr>
        <w:t>Chemical product category (PC):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
        <w:gridCol w:w="8407"/>
      </w:tblGrid>
      <w:tr w:rsidR="00327848" w:rsidRPr="00E13B10" w14:paraId="326724E5" w14:textId="77777777" w:rsidTr="00D50248">
        <w:tc>
          <w:tcPr>
            <w:tcW w:w="1101" w:type="dxa"/>
            <w:vAlign w:val="center"/>
          </w:tcPr>
          <w:p w14:paraId="6B0C66E0" w14:textId="77777777" w:rsidR="00327848" w:rsidRPr="00E13B10" w:rsidRDefault="00327848" w:rsidP="00E13B10">
            <w:pPr>
              <w:autoSpaceDE w:val="0"/>
              <w:autoSpaceDN w:val="0"/>
              <w:adjustRightInd w:val="0"/>
              <w:jc w:val="center"/>
              <w:rPr>
                <w:rFonts w:asciiTheme="minorHAnsi" w:hAnsiTheme="minorHAnsi" w:cstheme="minorHAnsi"/>
                <w:noProof/>
                <w:color w:val="000000"/>
                <w:sz w:val="20"/>
                <w:szCs w:val="20"/>
              </w:rPr>
            </w:pPr>
            <w:r w:rsidRPr="00E13B10">
              <w:rPr>
                <w:rFonts w:asciiTheme="minorHAnsi" w:hAnsiTheme="minorHAnsi" w:cstheme="minorHAnsi"/>
                <w:noProof/>
                <w:color w:val="000000"/>
                <w:sz w:val="20"/>
                <w:szCs w:val="20"/>
              </w:rPr>
              <w:t>PC28</w:t>
            </w:r>
          </w:p>
        </w:tc>
        <w:tc>
          <w:tcPr>
            <w:tcW w:w="8754" w:type="dxa"/>
            <w:vAlign w:val="center"/>
          </w:tcPr>
          <w:p w14:paraId="55D39E27" w14:textId="77777777" w:rsidR="00327848" w:rsidRPr="00E13B10" w:rsidRDefault="00327848" w:rsidP="00E13B10">
            <w:pPr>
              <w:rPr>
                <w:rFonts w:asciiTheme="minorHAnsi" w:hAnsiTheme="minorHAnsi" w:cstheme="minorHAnsi"/>
                <w:b/>
                <w:bCs/>
                <w:noProof/>
                <w:sz w:val="20"/>
                <w:szCs w:val="20"/>
              </w:rPr>
            </w:pPr>
            <w:r w:rsidRPr="00E13B10">
              <w:rPr>
                <w:rStyle w:val="fontstyle01"/>
                <w:rFonts w:asciiTheme="minorHAnsi" w:hAnsiTheme="minorHAnsi" w:cstheme="minorHAnsi"/>
                <w:b w:val="0"/>
                <w:bCs w:val="0"/>
                <w:noProof/>
              </w:rPr>
              <w:t>Perfumes, fragrances</w:t>
            </w:r>
          </w:p>
        </w:tc>
      </w:tr>
    </w:tbl>
    <w:p w14:paraId="314AA4D5" w14:textId="77777777" w:rsidR="000164F6" w:rsidRPr="00E13B10" w:rsidRDefault="000164F6" w:rsidP="00E13B10">
      <w:pPr>
        <w:autoSpaceDE w:val="0"/>
        <w:autoSpaceDN w:val="0"/>
        <w:adjustRightInd w:val="0"/>
        <w:jc w:val="both"/>
        <w:rPr>
          <w:rFonts w:asciiTheme="minorHAnsi" w:hAnsiTheme="minorHAnsi" w:cstheme="minorHAnsi"/>
          <w:b/>
          <w:bCs/>
          <w:noProof/>
          <w:sz w:val="20"/>
          <w:szCs w:val="20"/>
        </w:rPr>
      </w:pPr>
    </w:p>
    <w:p w14:paraId="104D05A4" w14:textId="4C92A82D" w:rsidR="00664E08" w:rsidRPr="00E13B10" w:rsidRDefault="00664E08" w:rsidP="00E13B10">
      <w:pPr>
        <w:autoSpaceDE w:val="0"/>
        <w:autoSpaceDN w:val="0"/>
        <w:adjustRightInd w:val="0"/>
        <w:jc w:val="both"/>
        <w:rPr>
          <w:rFonts w:asciiTheme="minorHAnsi" w:hAnsiTheme="minorHAnsi" w:cstheme="minorHAnsi"/>
          <w:b/>
          <w:bCs/>
          <w:noProof/>
          <w:sz w:val="20"/>
          <w:szCs w:val="20"/>
        </w:rPr>
      </w:pPr>
      <w:r w:rsidRPr="00E13B10">
        <w:rPr>
          <w:rFonts w:asciiTheme="minorHAnsi" w:hAnsiTheme="minorHAnsi" w:cstheme="minorHAnsi"/>
          <w:b/>
          <w:bCs/>
          <w:noProof/>
          <w:sz w:val="20"/>
          <w:szCs w:val="20"/>
        </w:rPr>
        <w:t>16.3. Abbreviations and acronyms</w:t>
      </w:r>
    </w:p>
    <w:p w14:paraId="75DE2683" w14:textId="77777777" w:rsidR="00664E08" w:rsidRPr="00E13B10" w:rsidRDefault="00664E08" w:rsidP="00E13B10">
      <w:pPr>
        <w:jc w:val="both"/>
        <w:rPr>
          <w:rFonts w:asciiTheme="minorHAnsi" w:hAnsiTheme="minorHAnsi" w:cstheme="minorHAnsi"/>
          <w:noProof/>
          <w:sz w:val="20"/>
          <w:szCs w:val="20"/>
        </w:rPr>
      </w:pPr>
      <w:r w:rsidRPr="00E13B10">
        <w:rPr>
          <w:rFonts w:asciiTheme="minorHAnsi" w:hAnsiTheme="minorHAnsi" w:cstheme="minorHAnsi"/>
          <w:noProof/>
          <w:sz w:val="20"/>
          <w:szCs w:val="20"/>
        </w:rPr>
        <w:t>ADR/RID European Agreement concerning the International Carriage of Dangerous Goods by Road / Regulations concerning the International Carriage of Dangerous Goods by Rail</w:t>
      </w:r>
    </w:p>
    <w:p w14:paraId="667869CC" w14:textId="77777777" w:rsidR="00664E08" w:rsidRPr="00E13B10" w:rsidRDefault="00664E08" w:rsidP="00E13B10">
      <w:pPr>
        <w:jc w:val="both"/>
        <w:rPr>
          <w:rFonts w:asciiTheme="minorHAnsi" w:hAnsiTheme="minorHAnsi" w:cstheme="minorHAnsi"/>
          <w:noProof/>
          <w:sz w:val="20"/>
          <w:szCs w:val="20"/>
        </w:rPr>
      </w:pPr>
      <w:r w:rsidRPr="00E13B10">
        <w:rPr>
          <w:rFonts w:asciiTheme="minorHAnsi" w:hAnsiTheme="minorHAnsi" w:cstheme="minorHAnsi"/>
          <w:noProof/>
          <w:sz w:val="20"/>
          <w:szCs w:val="20"/>
        </w:rPr>
        <w:t>PPE Personal protective equipment</w:t>
      </w:r>
    </w:p>
    <w:p w14:paraId="347F9AD7" w14:textId="77777777" w:rsidR="00664E08" w:rsidRPr="00E13B10" w:rsidRDefault="00664E08" w:rsidP="00E13B10">
      <w:pPr>
        <w:jc w:val="both"/>
        <w:rPr>
          <w:rFonts w:asciiTheme="minorHAnsi" w:hAnsiTheme="minorHAnsi" w:cstheme="minorHAnsi"/>
          <w:noProof/>
          <w:sz w:val="20"/>
          <w:szCs w:val="20"/>
        </w:rPr>
      </w:pPr>
      <w:r w:rsidRPr="00E13B10">
        <w:rPr>
          <w:rFonts w:asciiTheme="minorHAnsi" w:hAnsiTheme="minorHAnsi" w:cstheme="minorHAnsi"/>
          <w:noProof/>
          <w:sz w:val="20"/>
          <w:szCs w:val="20"/>
        </w:rPr>
        <w:t>CAS Chemical Abstracts Service</w:t>
      </w:r>
    </w:p>
    <w:p w14:paraId="1E63FAE1" w14:textId="77777777" w:rsidR="00664E08" w:rsidRPr="00E13B10" w:rsidRDefault="00664E08" w:rsidP="00E13B10">
      <w:pPr>
        <w:jc w:val="both"/>
        <w:rPr>
          <w:rFonts w:asciiTheme="minorHAnsi" w:hAnsiTheme="minorHAnsi" w:cstheme="minorHAnsi"/>
          <w:noProof/>
          <w:sz w:val="20"/>
          <w:szCs w:val="20"/>
        </w:rPr>
      </w:pPr>
      <w:r w:rsidRPr="00E13B10">
        <w:rPr>
          <w:rFonts w:asciiTheme="minorHAnsi" w:hAnsiTheme="minorHAnsi" w:cstheme="minorHAnsi"/>
          <w:noProof/>
          <w:sz w:val="20"/>
          <w:szCs w:val="20"/>
        </w:rPr>
        <w:t>CLP Classification, Labelling and Packaging Regulation; Regulation (EC) No 1272/2008</w:t>
      </w:r>
    </w:p>
    <w:p w14:paraId="7C9C5C3B" w14:textId="77777777" w:rsidR="00664E08" w:rsidRPr="00E13B10" w:rsidRDefault="00664E08" w:rsidP="00E13B10">
      <w:pPr>
        <w:jc w:val="both"/>
        <w:rPr>
          <w:rFonts w:asciiTheme="minorHAnsi" w:hAnsiTheme="minorHAnsi" w:cstheme="minorHAnsi"/>
          <w:noProof/>
          <w:sz w:val="20"/>
          <w:szCs w:val="20"/>
        </w:rPr>
      </w:pPr>
      <w:r w:rsidRPr="00E13B10">
        <w:rPr>
          <w:rFonts w:asciiTheme="minorHAnsi" w:hAnsiTheme="minorHAnsi" w:cstheme="minorHAnsi"/>
          <w:noProof/>
          <w:sz w:val="20"/>
          <w:szCs w:val="20"/>
        </w:rPr>
        <w:t>DNEL Derived no-effect level</w:t>
      </w:r>
    </w:p>
    <w:p w14:paraId="158B431D" w14:textId="77777777" w:rsidR="00664E08" w:rsidRPr="00E13B10" w:rsidRDefault="00664E08" w:rsidP="00E13B10">
      <w:pPr>
        <w:jc w:val="both"/>
        <w:rPr>
          <w:rFonts w:asciiTheme="minorHAnsi" w:hAnsiTheme="minorHAnsi" w:cstheme="minorHAnsi"/>
          <w:noProof/>
          <w:sz w:val="20"/>
          <w:szCs w:val="20"/>
        </w:rPr>
      </w:pPr>
      <w:r w:rsidRPr="00E13B10">
        <w:rPr>
          <w:rFonts w:asciiTheme="minorHAnsi" w:hAnsiTheme="minorHAnsi" w:cstheme="minorHAnsi"/>
          <w:noProof/>
          <w:sz w:val="20"/>
          <w:szCs w:val="20"/>
        </w:rPr>
        <w:t>EC50 Median effective concentration</w:t>
      </w:r>
    </w:p>
    <w:p w14:paraId="1A9A76CB" w14:textId="77777777" w:rsidR="00664E08" w:rsidRPr="00E13B10" w:rsidRDefault="00664E08" w:rsidP="00E13B10">
      <w:pPr>
        <w:jc w:val="both"/>
        <w:rPr>
          <w:rFonts w:asciiTheme="minorHAnsi" w:hAnsiTheme="minorHAnsi" w:cstheme="minorHAnsi"/>
          <w:noProof/>
          <w:sz w:val="20"/>
          <w:szCs w:val="20"/>
        </w:rPr>
      </w:pPr>
      <w:r w:rsidRPr="00E13B10">
        <w:rPr>
          <w:rFonts w:asciiTheme="minorHAnsi" w:hAnsiTheme="minorHAnsi" w:cstheme="minorHAnsi"/>
          <w:noProof/>
          <w:sz w:val="20"/>
          <w:szCs w:val="20"/>
        </w:rPr>
        <w:t>ECHA European Chemicals Agency</w:t>
      </w:r>
    </w:p>
    <w:p w14:paraId="32CC199F" w14:textId="77777777" w:rsidR="00664E08" w:rsidRPr="00E13B10" w:rsidRDefault="00664E08" w:rsidP="00E13B10">
      <w:pPr>
        <w:jc w:val="both"/>
        <w:rPr>
          <w:rFonts w:asciiTheme="minorHAnsi" w:hAnsiTheme="minorHAnsi" w:cstheme="minorHAnsi"/>
          <w:noProof/>
          <w:sz w:val="20"/>
          <w:szCs w:val="20"/>
        </w:rPr>
      </w:pPr>
      <w:r w:rsidRPr="00E13B10">
        <w:rPr>
          <w:rFonts w:asciiTheme="minorHAnsi" w:hAnsiTheme="minorHAnsi" w:cstheme="minorHAnsi"/>
          <w:noProof/>
          <w:sz w:val="20"/>
          <w:szCs w:val="20"/>
        </w:rPr>
        <w:t>EINECS European Inventory of Existing Commercial Chemical Substances</w:t>
      </w:r>
    </w:p>
    <w:p w14:paraId="5AFFB45D" w14:textId="77777777" w:rsidR="00664E08" w:rsidRPr="00E13B10" w:rsidRDefault="00664E08" w:rsidP="00E13B10">
      <w:pPr>
        <w:jc w:val="both"/>
        <w:rPr>
          <w:rFonts w:asciiTheme="minorHAnsi" w:hAnsiTheme="minorHAnsi" w:cstheme="minorHAnsi"/>
          <w:noProof/>
          <w:sz w:val="20"/>
          <w:szCs w:val="20"/>
        </w:rPr>
      </w:pPr>
      <w:r w:rsidRPr="00E13B10">
        <w:rPr>
          <w:rFonts w:asciiTheme="minorHAnsi" w:hAnsiTheme="minorHAnsi" w:cstheme="minorHAnsi"/>
          <w:noProof/>
          <w:sz w:val="20"/>
          <w:szCs w:val="20"/>
        </w:rPr>
        <w:lastRenderedPageBreak/>
        <w:t>EWC European Waste Catalogue</w:t>
      </w:r>
    </w:p>
    <w:p w14:paraId="1EB73831" w14:textId="77777777" w:rsidR="00664E08" w:rsidRPr="00E13B10" w:rsidRDefault="00664E08" w:rsidP="00E13B10">
      <w:pPr>
        <w:jc w:val="both"/>
        <w:rPr>
          <w:rFonts w:asciiTheme="minorHAnsi" w:hAnsiTheme="minorHAnsi" w:cstheme="minorHAnsi"/>
          <w:noProof/>
          <w:sz w:val="20"/>
          <w:szCs w:val="20"/>
        </w:rPr>
      </w:pPr>
      <w:r w:rsidRPr="00E13B10">
        <w:rPr>
          <w:rFonts w:asciiTheme="minorHAnsi" w:hAnsiTheme="minorHAnsi" w:cstheme="minorHAnsi"/>
          <w:noProof/>
          <w:sz w:val="20"/>
          <w:szCs w:val="20"/>
        </w:rPr>
        <w:t>ERC Environmental release category</w:t>
      </w:r>
    </w:p>
    <w:p w14:paraId="75F3728F" w14:textId="77777777" w:rsidR="00664E08" w:rsidRPr="00E13B10" w:rsidRDefault="00664E08" w:rsidP="00E13B10">
      <w:pPr>
        <w:jc w:val="both"/>
        <w:rPr>
          <w:rFonts w:asciiTheme="minorHAnsi" w:hAnsiTheme="minorHAnsi" w:cstheme="minorHAnsi"/>
          <w:noProof/>
          <w:sz w:val="20"/>
          <w:szCs w:val="20"/>
        </w:rPr>
      </w:pPr>
      <w:r w:rsidRPr="00E13B10">
        <w:rPr>
          <w:rFonts w:asciiTheme="minorHAnsi" w:hAnsiTheme="minorHAnsi" w:cstheme="minorHAnsi"/>
          <w:noProof/>
          <w:sz w:val="20"/>
          <w:szCs w:val="20"/>
        </w:rPr>
        <w:t>H&amp;S Health and safety</w:t>
      </w:r>
    </w:p>
    <w:p w14:paraId="177ED216" w14:textId="77777777" w:rsidR="00664E08" w:rsidRPr="00E13B10" w:rsidRDefault="00664E08" w:rsidP="00E13B10">
      <w:pPr>
        <w:autoSpaceDE w:val="0"/>
        <w:autoSpaceDN w:val="0"/>
        <w:adjustRightInd w:val="0"/>
        <w:rPr>
          <w:rFonts w:asciiTheme="minorHAnsi" w:hAnsiTheme="minorHAnsi" w:cstheme="minorHAnsi"/>
          <w:noProof/>
          <w:sz w:val="20"/>
          <w:szCs w:val="20"/>
        </w:rPr>
      </w:pPr>
      <w:r w:rsidRPr="00E13B10">
        <w:rPr>
          <w:rFonts w:asciiTheme="minorHAnsi" w:hAnsiTheme="minorHAnsi" w:cstheme="minorHAnsi"/>
          <w:noProof/>
          <w:sz w:val="20"/>
          <w:szCs w:val="20"/>
        </w:rPr>
        <w:t>IARC International Agency for Research on Cancer</w:t>
      </w:r>
    </w:p>
    <w:p w14:paraId="774E4C76" w14:textId="77777777" w:rsidR="00664E08" w:rsidRPr="00E13B10" w:rsidRDefault="00664E08" w:rsidP="00E13B10">
      <w:pPr>
        <w:jc w:val="both"/>
        <w:rPr>
          <w:rFonts w:asciiTheme="minorHAnsi" w:hAnsiTheme="minorHAnsi" w:cstheme="minorHAnsi"/>
          <w:noProof/>
          <w:sz w:val="20"/>
          <w:szCs w:val="20"/>
        </w:rPr>
      </w:pPr>
      <w:r w:rsidRPr="00E13B10">
        <w:rPr>
          <w:rFonts w:asciiTheme="minorHAnsi" w:hAnsiTheme="minorHAnsi" w:cstheme="minorHAnsi"/>
          <w:noProof/>
          <w:sz w:val="20"/>
          <w:szCs w:val="20"/>
        </w:rPr>
        <w:t>IATA International Air Transport Association</w:t>
      </w:r>
    </w:p>
    <w:p w14:paraId="11D84D19" w14:textId="77777777" w:rsidR="00664E08" w:rsidRPr="00E13B10" w:rsidRDefault="00664E08" w:rsidP="00E13B10">
      <w:pPr>
        <w:jc w:val="both"/>
        <w:rPr>
          <w:rFonts w:asciiTheme="minorHAnsi" w:hAnsiTheme="minorHAnsi" w:cstheme="minorHAnsi"/>
          <w:noProof/>
          <w:sz w:val="20"/>
          <w:szCs w:val="20"/>
        </w:rPr>
      </w:pPr>
      <w:r w:rsidRPr="00E13B10">
        <w:rPr>
          <w:rFonts w:asciiTheme="minorHAnsi" w:hAnsiTheme="minorHAnsi" w:cstheme="minorHAnsi"/>
          <w:noProof/>
          <w:sz w:val="20"/>
          <w:szCs w:val="20"/>
        </w:rPr>
        <w:t>IMDG International Maritime Dangerous Goods Code</w:t>
      </w:r>
    </w:p>
    <w:p w14:paraId="32125FDF" w14:textId="77777777" w:rsidR="00664E08" w:rsidRPr="00E13B10" w:rsidRDefault="00664E08" w:rsidP="00E13B10">
      <w:pPr>
        <w:jc w:val="both"/>
        <w:rPr>
          <w:rFonts w:asciiTheme="minorHAnsi" w:hAnsiTheme="minorHAnsi" w:cstheme="minorHAnsi"/>
          <w:noProof/>
          <w:sz w:val="20"/>
          <w:szCs w:val="20"/>
        </w:rPr>
      </w:pPr>
      <w:r w:rsidRPr="00E13B10">
        <w:rPr>
          <w:rFonts w:asciiTheme="minorHAnsi" w:hAnsiTheme="minorHAnsi" w:cstheme="minorHAnsi"/>
          <w:noProof/>
          <w:sz w:val="20"/>
          <w:szCs w:val="20"/>
        </w:rPr>
        <w:t>OEL-TWA Long-term occupational exposure limit value</w:t>
      </w:r>
    </w:p>
    <w:p w14:paraId="05F4B2CD" w14:textId="77777777" w:rsidR="00664E08" w:rsidRPr="00E13B10" w:rsidRDefault="00664E08" w:rsidP="00E13B10">
      <w:pPr>
        <w:jc w:val="both"/>
        <w:rPr>
          <w:rFonts w:asciiTheme="minorHAnsi" w:hAnsiTheme="minorHAnsi" w:cstheme="minorHAnsi"/>
          <w:noProof/>
          <w:sz w:val="20"/>
          <w:szCs w:val="20"/>
        </w:rPr>
      </w:pPr>
      <w:r w:rsidRPr="00E13B10">
        <w:rPr>
          <w:rFonts w:asciiTheme="minorHAnsi" w:hAnsiTheme="minorHAnsi" w:cstheme="minorHAnsi"/>
          <w:noProof/>
          <w:sz w:val="20"/>
          <w:szCs w:val="20"/>
        </w:rPr>
        <w:t>LC50 Median lethal concentration</w:t>
      </w:r>
    </w:p>
    <w:p w14:paraId="177C0C36" w14:textId="77777777" w:rsidR="00664E08" w:rsidRPr="00E13B10" w:rsidRDefault="00664E08" w:rsidP="00E13B10">
      <w:pPr>
        <w:jc w:val="both"/>
        <w:rPr>
          <w:rFonts w:asciiTheme="minorHAnsi" w:hAnsiTheme="minorHAnsi" w:cstheme="minorHAnsi"/>
          <w:noProof/>
          <w:sz w:val="20"/>
          <w:szCs w:val="20"/>
        </w:rPr>
      </w:pPr>
      <w:r w:rsidRPr="00E13B10">
        <w:rPr>
          <w:rFonts w:asciiTheme="minorHAnsi" w:hAnsiTheme="minorHAnsi" w:cstheme="minorHAnsi"/>
          <w:noProof/>
          <w:sz w:val="20"/>
          <w:szCs w:val="20"/>
        </w:rPr>
        <w:t>MEASE Metals Estimation and Assessment of Substance Exposure</w:t>
      </w:r>
    </w:p>
    <w:p w14:paraId="0CED2DC4" w14:textId="77777777" w:rsidR="00664E08" w:rsidRPr="00E13B10" w:rsidRDefault="00664E08" w:rsidP="00E13B10">
      <w:pPr>
        <w:jc w:val="both"/>
        <w:rPr>
          <w:rFonts w:asciiTheme="minorHAnsi" w:hAnsiTheme="minorHAnsi" w:cstheme="minorHAnsi"/>
          <w:noProof/>
          <w:sz w:val="20"/>
          <w:szCs w:val="20"/>
        </w:rPr>
      </w:pPr>
      <w:r w:rsidRPr="00E13B10">
        <w:rPr>
          <w:rFonts w:asciiTheme="minorHAnsi" w:hAnsiTheme="minorHAnsi" w:cstheme="minorHAnsi"/>
          <w:noProof/>
          <w:sz w:val="20"/>
          <w:szCs w:val="20"/>
        </w:rPr>
        <w:t>MS Member States</w:t>
      </w:r>
    </w:p>
    <w:p w14:paraId="020169E2" w14:textId="77777777" w:rsidR="00664E08" w:rsidRPr="00E13B10" w:rsidRDefault="00664E08" w:rsidP="00E13B10">
      <w:pPr>
        <w:autoSpaceDE w:val="0"/>
        <w:autoSpaceDN w:val="0"/>
        <w:adjustRightInd w:val="0"/>
        <w:rPr>
          <w:rFonts w:asciiTheme="minorHAnsi" w:hAnsiTheme="minorHAnsi" w:cstheme="minorHAnsi"/>
          <w:noProof/>
          <w:sz w:val="20"/>
          <w:szCs w:val="20"/>
        </w:rPr>
      </w:pPr>
      <w:r w:rsidRPr="00E13B10">
        <w:rPr>
          <w:rFonts w:asciiTheme="minorHAnsi" w:hAnsiTheme="minorHAnsi" w:cstheme="minorHAnsi"/>
          <w:noProof/>
          <w:sz w:val="20"/>
          <w:szCs w:val="20"/>
        </w:rPr>
        <w:t>NTP National Toxicology Program</w:t>
      </w:r>
    </w:p>
    <w:p w14:paraId="0B47C6FD" w14:textId="77777777" w:rsidR="00664E08" w:rsidRPr="00E13B10" w:rsidRDefault="00664E08" w:rsidP="00E13B10">
      <w:pPr>
        <w:rPr>
          <w:rFonts w:asciiTheme="minorHAnsi" w:hAnsiTheme="minorHAnsi" w:cstheme="minorHAnsi"/>
          <w:noProof/>
          <w:sz w:val="20"/>
          <w:szCs w:val="20"/>
        </w:rPr>
      </w:pPr>
      <w:r w:rsidRPr="00E13B10">
        <w:rPr>
          <w:rFonts w:asciiTheme="minorHAnsi" w:hAnsiTheme="minorHAnsi" w:cstheme="minorHAnsi"/>
          <w:noProof/>
          <w:sz w:val="20"/>
          <w:szCs w:val="20"/>
        </w:rPr>
        <w:t>N/E Not established</w:t>
      </w:r>
    </w:p>
    <w:p w14:paraId="5BA9A11E" w14:textId="77777777" w:rsidR="00664E08" w:rsidRPr="00E13B10" w:rsidRDefault="00664E08" w:rsidP="00E13B10">
      <w:pPr>
        <w:jc w:val="both"/>
        <w:rPr>
          <w:rFonts w:asciiTheme="minorHAnsi" w:hAnsiTheme="minorHAnsi" w:cstheme="minorHAnsi"/>
          <w:noProof/>
          <w:sz w:val="20"/>
          <w:szCs w:val="20"/>
        </w:rPr>
      </w:pPr>
      <w:r w:rsidRPr="00E13B10">
        <w:rPr>
          <w:rFonts w:asciiTheme="minorHAnsi" w:hAnsiTheme="minorHAnsi" w:cstheme="minorHAnsi"/>
          <w:noProof/>
          <w:sz w:val="20"/>
          <w:szCs w:val="20"/>
        </w:rPr>
        <w:t>OELV Occupational exposure limit value</w:t>
      </w:r>
    </w:p>
    <w:p w14:paraId="1596D821" w14:textId="77777777" w:rsidR="00664E08" w:rsidRPr="00E13B10" w:rsidRDefault="00664E08" w:rsidP="00E13B10">
      <w:pPr>
        <w:rPr>
          <w:rFonts w:asciiTheme="minorHAnsi" w:hAnsiTheme="minorHAnsi" w:cstheme="minorHAnsi"/>
          <w:noProof/>
          <w:sz w:val="20"/>
          <w:szCs w:val="20"/>
        </w:rPr>
      </w:pPr>
      <w:r w:rsidRPr="00E13B10">
        <w:rPr>
          <w:rFonts w:asciiTheme="minorHAnsi" w:hAnsiTheme="minorHAnsi" w:cstheme="minorHAnsi"/>
          <w:noProof/>
          <w:sz w:val="20"/>
          <w:szCs w:val="20"/>
        </w:rPr>
        <w:t>OSHA Occupational Safety and Health Administration</w:t>
      </w:r>
    </w:p>
    <w:p w14:paraId="56EE252E" w14:textId="77777777" w:rsidR="00664E08" w:rsidRPr="00E13B10" w:rsidRDefault="00664E08" w:rsidP="00E13B10">
      <w:pPr>
        <w:jc w:val="both"/>
        <w:rPr>
          <w:rFonts w:asciiTheme="minorHAnsi" w:hAnsiTheme="minorHAnsi" w:cstheme="minorHAnsi"/>
          <w:noProof/>
          <w:sz w:val="20"/>
          <w:szCs w:val="20"/>
        </w:rPr>
      </w:pPr>
      <w:r w:rsidRPr="00E13B10">
        <w:rPr>
          <w:rFonts w:asciiTheme="minorHAnsi" w:hAnsiTheme="minorHAnsi" w:cstheme="minorHAnsi"/>
          <w:noProof/>
          <w:sz w:val="20"/>
          <w:szCs w:val="20"/>
        </w:rPr>
        <w:t>PBT Persistent, bioaccumulative and toxic</w:t>
      </w:r>
    </w:p>
    <w:p w14:paraId="09154296" w14:textId="77777777" w:rsidR="00664E08" w:rsidRPr="00E13B10" w:rsidRDefault="00664E08" w:rsidP="00E13B10">
      <w:pPr>
        <w:jc w:val="both"/>
        <w:rPr>
          <w:rFonts w:asciiTheme="minorHAnsi" w:hAnsiTheme="minorHAnsi" w:cstheme="minorHAnsi"/>
          <w:noProof/>
          <w:sz w:val="20"/>
          <w:szCs w:val="20"/>
        </w:rPr>
      </w:pPr>
      <w:r w:rsidRPr="00E13B10">
        <w:rPr>
          <w:rFonts w:asciiTheme="minorHAnsi" w:hAnsiTheme="minorHAnsi" w:cstheme="minorHAnsi"/>
          <w:noProof/>
          <w:sz w:val="20"/>
          <w:szCs w:val="20"/>
        </w:rPr>
        <w:t>PNEC Predicted no-effect concentration</w:t>
      </w:r>
    </w:p>
    <w:p w14:paraId="0FA8250D" w14:textId="77777777" w:rsidR="00664E08" w:rsidRPr="00E13B10" w:rsidRDefault="00664E08" w:rsidP="00E13B10">
      <w:pPr>
        <w:jc w:val="both"/>
        <w:rPr>
          <w:rFonts w:asciiTheme="minorHAnsi" w:hAnsiTheme="minorHAnsi" w:cstheme="minorHAnsi"/>
          <w:noProof/>
          <w:sz w:val="20"/>
          <w:szCs w:val="20"/>
        </w:rPr>
      </w:pPr>
      <w:r w:rsidRPr="00E13B10">
        <w:rPr>
          <w:rFonts w:asciiTheme="minorHAnsi" w:hAnsiTheme="minorHAnsi" w:cstheme="minorHAnsi"/>
          <w:noProof/>
          <w:sz w:val="20"/>
          <w:szCs w:val="20"/>
        </w:rPr>
        <w:t>PROC Process category</w:t>
      </w:r>
    </w:p>
    <w:p w14:paraId="40A20BCF" w14:textId="77777777" w:rsidR="00664E08" w:rsidRPr="00E13B10" w:rsidRDefault="00664E08" w:rsidP="00E13B10">
      <w:pPr>
        <w:jc w:val="both"/>
        <w:rPr>
          <w:rFonts w:asciiTheme="minorHAnsi" w:hAnsiTheme="minorHAnsi" w:cstheme="minorHAnsi"/>
          <w:noProof/>
          <w:sz w:val="20"/>
          <w:szCs w:val="20"/>
        </w:rPr>
      </w:pPr>
      <w:r w:rsidRPr="00E13B10">
        <w:rPr>
          <w:rFonts w:asciiTheme="minorHAnsi" w:hAnsiTheme="minorHAnsi" w:cstheme="minorHAnsi"/>
          <w:noProof/>
          <w:sz w:val="20"/>
          <w:szCs w:val="20"/>
        </w:rPr>
        <w:t>PC Chemical product category</w:t>
      </w:r>
    </w:p>
    <w:p w14:paraId="23ABE4DC" w14:textId="77777777" w:rsidR="00664E08" w:rsidRPr="00E13B10" w:rsidRDefault="00664E08" w:rsidP="00E13B10">
      <w:pPr>
        <w:jc w:val="both"/>
        <w:rPr>
          <w:rFonts w:asciiTheme="minorHAnsi" w:hAnsiTheme="minorHAnsi" w:cstheme="minorHAnsi"/>
          <w:noProof/>
          <w:sz w:val="20"/>
          <w:szCs w:val="20"/>
        </w:rPr>
      </w:pPr>
      <w:r w:rsidRPr="00E13B10">
        <w:rPr>
          <w:rFonts w:asciiTheme="minorHAnsi" w:hAnsiTheme="minorHAnsi" w:cstheme="minorHAnsi"/>
          <w:noProof/>
          <w:sz w:val="20"/>
          <w:szCs w:val="20"/>
        </w:rPr>
        <w:t>RE Repeated exposure</w:t>
      </w:r>
    </w:p>
    <w:p w14:paraId="14778B8A" w14:textId="77777777" w:rsidR="00664E08" w:rsidRPr="00E13B10" w:rsidRDefault="00664E08" w:rsidP="00E13B10">
      <w:pPr>
        <w:jc w:val="both"/>
        <w:rPr>
          <w:rFonts w:asciiTheme="minorHAnsi" w:hAnsiTheme="minorHAnsi" w:cstheme="minorHAnsi"/>
          <w:noProof/>
          <w:sz w:val="20"/>
          <w:szCs w:val="20"/>
        </w:rPr>
      </w:pPr>
      <w:r w:rsidRPr="00E13B10">
        <w:rPr>
          <w:rFonts w:asciiTheme="minorHAnsi" w:hAnsiTheme="minorHAnsi" w:cstheme="minorHAnsi"/>
          <w:noProof/>
          <w:sz w:val="20"/>
          <w:szCs w:val="20"/>
        </w:rPr>
        <w:t>REACH Registration, Evaluation, Authorisation and Restriction of Chemicals</w:t>
      </w:r>
    </w:p>
    <w:p w14:paraId="4930E8C7" w14:textId="77777777" w:rsidR="00664E08" w:rsidRPr="00E13B10" w:rsidRDefault="00664E08" w:rsidP="00E13B10">
      <w:pPr>
        <w:jc w:val="both"/>
        <w:rPr>
          <w:rFonts w:asciiTheme="minorHAnsi" w:hAnsiTheme="minorHAnsi" w:cstheme="minorHAnsi"/>
          <w:noProof/>
          <w:sz w:val="20"/>
          <w:szCs w:val="20"/>
        </w:rPr>
      </w:pPr>
      <w:r w:rsidRPr="00E13B10">
        <w:rPr>
          <w:rFonts w:asciiTheme="minorHAnsi" w:hAnsiTheme="minorHAnsi" w:cstheme="minorHAnsi"/>
          <w:noProof/>
          <w:sz w:val="20"/>
          <w:szCs w:val="20"/>
        </w:rPr>
        <w:t>SCOEL Scientific Committee on Occupational Exposure Limits</w:t>
      </w:r>
    </w:p>
    <w:p w14:paraId="745EE43F" w14:textId="77777777" w:rsidR="00664E08" w:rsidRPr="00E13B10" w:rsidRDefault="00664E08" w:rsidP="00E13B10">
      <w:pPr>
        <w:jc w:val="both"/>
        <w:rPr>
          <w:rFonts w:asciiTheme="minorHAnsi" w:hAnsiTheme="minorHAnsi" w:cstheme="minorHAnsi"/>
          <w:noProof/>
          <w:sz w:val="20"/>
          <w:szCs w:val="20"/>
        </w:rPr>
      </w:pPr>
      <w:r w:rsidRPr="00E13B10">
        <w:rPr>
          <w:rFonts w:asciiTheme="minorHAnsi" w:hAnsiTheme="minorHAnsi" w:cstheme="minorHAnsi"/>
          <w:noProof/>
          <w:sz w:val="20"/>
          <w:szCs w:val="20"/>
        </w:rPr>
        <w:t>SDS Safety data sheet</w:t>
      </w:r>
    </w:p>
    <w:p w14:paraId="77672970" w14:textId="77777777" w:rsidR="00664E08" w:rsidRPr="00E13B10" w:rsidRDefault="00664E08" w:rsidP="00E13B10">
      <w:pPr>
        <w:jc w:val="both"/>
        <w:rPr>
          <w:rFonts w:asciiTheme="minorHAnsi" w:hAnsiTheme="minorHAnsi" w:cstheme="minorHAnsi"/>
          <w:noProof/>
          <w:sz w:val="20"/>
          <w:szCs w:val="20"/>
        </w:rPr>
      </w:pPr>
      <w:r w:rsidRPr="00E13B10">
        <w:rPr>
          <w:rFonts w:asciiTheme="minorHAnsi" w:hAnsiTheme="minorHAnsi" w:cstheme="minorHAnsi"/>
          <w:noProof/>
          <w:sz w:val="20"/>
          <w:szCs w:val="20"/>
        </w:rPr>
        <w:t>SE Single exposure</w:t>
      </w:r>
    </w:p>
    <w:p w14:paraId="4BADA4E6" w14:textId="77777777" w:rsidR="00664E08" w:rsidRPr="00E13B10" w:rsidRDefault="00664E08" w:rsidP="00E13B10">
      <w:pPr>
        <w:jc w:val="both"/>
        <w:rPr>
          <w:rFonts w:asciiTheme="minorHAnsi" w:hAnsiTheme="minorHAnsi" w:cstheme="minorHAnsi"/>
          <w:noProof/>
          <w:sz w:val="20"/>
          <w:szCs w:val="20"/>
        </w:rPr>
      </w:pPr>
      <w:r w:rsidRPr="00E13B10">
        <w:rPr>
          <w:rFonts w:asciiTheme="minorHAnsi" w:hAnsiTheme="minorHAnsi" w:cstheme="minorHAnsi"/>
          <w:noProof/>
          <w:sz w:val="20"/>
          <w:szCs w:val="20"/>
        </w:rPr>
        <w:t>STP Sewage treatment plant</w:t>
      </w:r>
    </w:p>
    <w:p w14:paraId="5F9BE518" w14:textId="77777777" w:rsidR="00664E08" w:rsidRPr="00E13B10" w:rsidRDefault="00664E08" w:rsidP="00E13B10">
      <w:pPr>
        <w:jc w:val="both"/>
        <w:rPr>
          <w:rFonts w:asciiTheme="minorHAnsi" w:hAnsiTheme="minorHAnsi" w:cstheme="minorHAnsi"/>
          <w:noProof/>
          <w:sz w:val="20"/>
          <w:szCs w:val="20"/>
        </w:rPr>
      </w:pPr>
      <w:r w:rsidRPr="00E13B10">
        <w:rPr>
          <w:rFonts w:asciiTheme="minorHAnsi" w:hAnsiTheme="minorHAnsi" w:cstheme="minorHAnsi"/>
          <w:noProof/>
          <w:sz w:val="20"/>
          <w:szCs w:val="20"/>
        </w:rPr>
        <w:t>SU Sector of use</w:t>
      </w:r>
    </w:p>
    <w:p w14:paraId="7AB0A5E1" w14:textId="77777777" w:rsidR="00664E08" w:rsidRPr="00E13B10" w:rsidRDefault="00664E08" w:rsidP="00E13B10">
      <w:pPr>
        <w:jc w:val="both"/>
        <w:rPr>
          <w:rFonts w:asciiTheme="minorHAnsi" w:hAnsiTheme="minorHAnsi" w:cstheme="minorHAnsi"/>
          <w:noProof/>
          <w:sz w:val="20"/>
          <w:szCs w:val="20"/>
        </w:rPr>
      </w:pPr>
      <w:r w:rsidRPr="00E13B10">
        <w:rPr>
          <w:rFonts w:asciiTheme="minorHAnsi" w:hAnsiTheme="minorHAnsi" w:cstheme="minorHAnsi"/>
          <w:noProof/>
          <w:sz w:val="20"/>
          <w:szCs w:val="20"/>
        </w:rPr>
        <w:t>STOT Specific target organ toxicity</w:t>
      </w:r>
    </w:p>
    <w:p w14:paraId="65D8929C" w14:textId="77777777" w:rsidR="00664E08" w:rsidRPr="00E13B10" w:rsidRDefault="00664E08" w:rsidP="00E13B10">
      <w:pPr>
        <w:jc w:val="both"/>
        <w:rPr>
          <w:rFonts w:asciiTheme="minorHAnsi" w:hAnsiTheme="minorHAnsi" w:cstheme="minorHAnsi"/>
          <w:noProof/>
          <w:sz w:val="20"/>
          <w:szCs w:val="20"/>
        </w:rPr>
      </w:pPr>
      <w:r w:rsidRPr="00E13B10">
        <w:rPr>
          <w:rFonts w:asciiTheme="minorHAnsi" w:hAnsiTheme="minorHAnsi" w:cstheme="minorHAnsi"/>
          <w:noProof/>
          <w:sz w:val="20"/>
          <w:szCs w:val="20"/>
        </w:rPr>
        <w:t>TLV–TWA Threshold limit value – time-weighted average</w:t>
      </w:r>
    </w:p>
    <w:p w14:paraId="407D5DD6" w14:textId="77777777" w:rsidR="00664E08" w:rsidRPr="00E13B10" w:rsidRDefault="00664E08" w:rsidP="00E13B10">
      <w:pPr>
        <w:jc w:val="both"/>
        <w:rPr>
          <w:rFonts w:asciiTheme="minorHAnsi" w:hAnsiTheme="minorHAnsi" w:cstheme="minorHAnsi"/>
          <w:noProof/>
          <w:sz w:val="20"/>
          <w:szCs w:val="20"/>
        </w:rPr>
      </w:pPr>
      <w:r w:rsidRPr="00E13B10">
        <w:rPr>
          <w:rFonts w:asciiTheme="minorHAnsi" w:hAnsiTheme="minorHAnsi" w:cstheme="minorHAnsi"/>
          <w:noProof/>
          <w:sz w:val="20"/>
          <w:szCs w:val="20"/>
        </w:rPr>
        <w:t>OEL-STEL Short-term occupational exposure limit value</w:t>
      </w:r>
    </w:p>
    <w:p w14:paraId="2485BB8D" w14:textId="77777777" w:rsidR="00664E08" w:rsidRPr="00E13B10" w:rsidRDefault="00664E08" w:rsidP="00E13B10">
      <w:pPr>
        <w:jc w:val="both"/>
        <w:rPr>
          <w:rFonts w:asciiTheme="minorHAnsi" w:hAnsiTheme="minorHAnsi" w:cstheme="minorHAnsi"/>
          <w:noProof/>
          <w:sz w:val="20"/>
          <w:szCs w:val="20"/>
        </w:rPr>
      </w:pPr>
      <w:r w:rsidRPr="00E13B10">
        <w:rPr>
          <w:rFonts w:asciiTheme="minorHAnsi" w:hAnsiTheme="minorHAnsi" w:cstheme="minorHAnsi"/>
          <w:noProof/>
          <w:sz w:val="20"/>
          <w:szCs w:val="20"/>
        </w:rPr>
        <w:t>VLE–MP Occupational exposure limit – average value, mg/m³ air</w:t>
      </w:r>
    </w:p>
    <w:p w14:paraId="3978DDC6" w14:textId="77777777" w:rsidR="00664E08" w:rsidRPr="00E13B10" w:rsidRDefault="00664E08" w:rsidP="00E13B10">
      <w:pPr>
        <w:jc w:val="both"/>
        <w:rPr>
          <w:rFonts w:asciiTheme="minorHAnsi" w:hAnsiTheme="minorHAnsi" w:cstheme="minorHAnsi"/>
          <w:noProof/>
          <w:sz w:val="20"/>
          <w:szCs w:val="20"/>
        </w:rPr>
      </w:pPr>
      <w:r w:rsidRPr="00E13B10">
        <w:rPr>
          <w:rFonts w:asciiTheme="minorHAnsi" w:hAnsiTheme="minorHAnsi" w:cstheme="minorHAnsi"/>
          <w:noProof/>
          <w:sz w:val="20"/>
          <w:szCs w:val="20"/>
        </w:rPr>
        <w:t>vPvB Very persistent and very bioaccumulative</w:t>
      </w:r>
    </w:p>
    <w:p w14:paraId="6CE0CEB1" w14:textId="77777777" w:rsidR="00DB7F15" w:rsidRPr="00E13B10" w:rsidRDefault="00DB7F15" w:rsidP="00E13B10">
      <w:pPr>
        <w:autoSpaceDE w:val="0"/>
        <w:autoSpaceDN w:val="0"/>
        <w:adjustRightInd w:val="0"/>
        <w:rPr>
          <w:rFonts w:asciiTheme="minorHAnsi" w:hAnsiTheme="minorHAnsi" w:cstheme="minorHAnsi"/>
          <w:b/>
          <w:bCs/>
          <w:noProof/>
          <w:color w:val="000000"/>
          <w:sz w:val="20"/>
          <w:szCs w:val="20"/>
        </w:rPr>
      </w:pPr>
    </w:p>
    <w:p w14:paraId="50B691C5" w14:textId="77777777" w:rsidR="00794815" w:rsidRPr="00E13B10" w:rsidRDefault="00794815" w:rsidP="00E13B10">
      <w:pPr>
        <w:autoSpaceDE w:val="0"/>
        <w:autoSpaceDN w:val="0"/>
        <w:adjustRightInd w:val="0"/>
        <w:rPr>
          <w:rFonts w:asciiTheme="minorHAnsi" w:hAnsiTheme="minorHAnsi" w:cstheme="minorHAnsi"/>
          <w:b/>
          <w:bCs/>
          <w:noProof/>
          <w:color w:val="000000"/>
          <w:sz w:val="20"/>
          <w:szCs w:val="20"/>
        </w:rPr>
      </w:pPr>
      <w:r w:rsidRPr="00E13B10">
        <w:rPr>
          <w:rFonts w:asciiTheme="minorHAnsi" w:hAnsiTheme="minorHAnsi" w:cstheme="minorHAnsi"/>
          <w:b/>
          <w:bCs/>
          <w:noProof/>
          <w:color w:val="000000"/>
          <w:sz w:val="20"/>
          <w:szCs w:val="20"/>
        </w:rPr>
        <w:t>16.4. References</w:t>
      </w:r>
    </w:p>
    <w:p w14:paraId="07031600" w14:textId="77777777" w:rsidR="00794815" w:rsidRPr="00E13B10" w:rsidRDefault="00794815" w:rsidP="00E13B10">
      <w:pPr>
        <w:jc w:val="both"/>
        <w:rPr>
          <w:rFonts w:asciiTheme="minorHAnsi" w:hAnsiTheme="minorHAnsi" w:cstheme="minorHAnsi"/>
          <w:noProof/>
          <w:sz w:val="20"/>
          <w:szCs w:val="20"/>
        </w:rPr>
      </w:pPr>
      <w:bookmarkStart w:id="1" w:name="_Hlk195196208"/>
      <w:r w:rsidRPr="00E13B10">
        <w:rPr>
          <w:rFonts w:asciiTheme="minorHAnsi" w:hAnsiTheme="minorHAnsi" w:cstheme="minorHAnsi"/>
          <w:noProof/>
          <w:sz w:val="20"/>
          <w:szCs w:val="20"/>
        </w:rPr>
        <w:t>Data provided by the European Chemicals Bureau (ECB), the European Chemicals Agency (ECHA), the Swedish Chemicals Agency (KemI), the International Labour Organization (ILO) and the TOXNET databases.</w:t>
      </w:r>
    </w:p>
    <w:bookmarkEnd w:id="1"/>
    <w:p w14:paraId="6BB1444D" w14:textId="77777777" w:rsidR="00664E08" w:rsidRPr="00E13B10" w:rsidRDefault="00664E08" w:rsidP="00E13B10">
      <w:pPr>
        <w:jc w:val="both"/>
        <w:rPr>
          <w:rFonts w:asciiTheme="minorHAnsi" w:hAnsiTheme="minorHAnsi" w:cstheme="minorHAnsi"/>
          <w:b/>
          <w:bCs/>
          <w:noProof/>
          <w:sz w:val="20"/>
          <w:szCs w:val="20"/>
        </w:rPr>
      </w:pPr>
    </w:p>
    <w:p w14:paraId="0A96344A" w14:textId="4D20B776" w:rsidR="001944A1" w:rsidRPr="00E13B10" w:rsidRDefault="001944A1" w:rsidP="00E13B10">
      <w:pPr>
        <w:jc w:val="both"/>
        <w:rPr>
          <w:rFonts w:asciiTheme="minorHAnsi" w:hAnsiTheme="minorHAnsi" w:cstheme="minorHAnsi"/>
          <w:b/>
          <w:bCs/>
          <w:noProof/>
          <w:sz w:val="20"/>
          <w:szCs w:val="20"/>
        </w:rPr>
      </w:pPr>
      <w:r w:rsidRPr="00E13B10">
        <w:rPr>
          <w:rFonts w:asciiTheme="minorHAnsi" w:hAnsiTheme="minorHAnsi" w:cstheme="minorHAnsi"/>
          <w:b/>
          <w:bCs/>
          <w:noProof/>
          <w:sz w:val="20"/>
          <w:szCs w:val="20"/>
        </w:rPr>
        <w:t>16.5. Full text of all relevant hazard statements referred to in Section 3 in accordance with Regulation (EC) No 1272/2008 (CLP):</w:t>
      </w:r>
    </w:p>
    <w:tbl>
      <w:tblPr>
        <w:tblW w:w="965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82"/>
        <w:gridCol w:w="850"/>
        <w:gridCol w:w="4526"/>
      </w:tblGrid>
      <w:tr w:rsidR="00E86AA3" w:rsidRPr="00E13B10" w14:paraId="0044E765" w14:textId="77777777" w:rsidTr="0054100A">
        <w:trPr>
          <w:trHeight w:val="125"/>
        </w:trPr>
        <w:tc>
          <w:tcPr>
            <w:tcW w:w="4282" w:type="dxa"/>
          </w:tcPr>
          <w:p w14:paraId="1DBA19F8" w14:textId="451EEEBA" w:rsidR="00E86AA3" w:rsidRPr="00E13B10" w:rsidRDefault="00E86AA3" w:rsidP="00E13B10">
            <w:pPr>
              <w:rPr>
                <w:rFonts w:asciiTheme="minorHAnsi" w:hAnsiTheme="minorHAnsi" w:cstheme="minorHAnsi"/>
                <w:noProof/>
                <w:sz w:val="20"/>
                <w:szCs w:val="20"/>
              </w:rPr>
            </w:pPr>
            <w:r w:rsidRPr="00E13B10">
              <w:rPr>
                <w:rFonts w:asciiTheme="minorHAnsi" w:hAnsiTheme="minorHAnsi" w:cstheme="minorHAnsi"/>
                <w:noProof/>
                <w:sz w:val="20"/>
                <w:szCs w:val="20"/>
              </w:rPr>
              <w:t>Flammable liquids</w:t>
            </w:r>
          </w:p>
        </w:tc>
        <w:tc>
          <w:tcPr>
            <w:tcW w:w="850" w:type="dxa"/>
          </w:tcPr>
          <w:p w14:paraId="0783005C" w14:textId="2F431900" w:rsidR="00E86AA3" w:rsidRPr="00E13B10" w:rsidRDefault="00E86AA3" w:rsidP="00E13B10">
            <w:pPr>
              <w:autoSpaceDE w:val="0"/>
              <w:snapToGrid w:val="0"/>
              <w:rPr>
                <w:rFonts w:asciiTheme="minorHAnsi" w:hAnsiTheme="minorHAnsi" w:cstheme="minorHAnsi"/>
                <w:noProof/>
                <w:sz w:val="20"/>
                <w:szCs w:val="20"/>
              </w:rPr>
            </w:pPr>
            <w:r w:rsidRPr="00E13B10">
              <w:rPr>
                <w:rFonts w:asciiTheme="minorHAnsi" w:hAnsiTheme="minorHAnsi" w:cstheme="minorHAnsi"/>
                <w:noProof/>
                <w:sz w:val="20"/>
                <w:szCs w:val="20"/>
              </w:rPr>
              <w:t>H226</w:t>
            </w:r>
          </w:p>
        </w:tc>
        <w:tc>
          <w:tcPr>
            <w:tcW w:w="4526" w:type="dxa"/>
          </w:tcPr>
          <w:p w14:paraId="47B184EA" w14:textId="3C22F1C3" w:rsidR="00E86AA3" w:rsidRPr="00E13B10" w:rsidRDefault="00E86AA3" w:rsidP="00E13B10">
            <w:pPr>
              <w:autoSpaceDE w:val="0"/>
              <w:autoSpaceDN w:val="0"/>
              <w:adjustRightInd w:val="0"/>
              <w:rPr>
                <w:rFonts w:asciiTheme="minorHAnsi" w:hAnsiTheme="minorHAnsi" w:cstheme="minorHAnsi"/>
                <w:noProof/>
                <w:sz w:val="20"/>
                <w:szCs w:val="20"/>
              </w:rPr>
            </w:pPr>
            <w:r w:rsidRPr="00E13B10">
              <w:rPr>
                <w:rFonts w:asciiTheme="minorHAnsi" w:hAnsiTheme="minorHAnsi" w:cstheme="minorHAnsi"/>
                <w:noProof/>
                <w:sz w:val="20"/>
                <w:szCs w:val="20"/>
              </w:rPr>
              <w:t>Flammable liquid and vapour</w:t>
            </w:r>
          </w:p>
        </w:tc>
      </w:tr>
      <w:tr w:rsidR="00454C8F" w:rsidRPr="00E13B10" w14:paraId="0E2552D7" w14:textId="77777777" w:rsidTr="0054100A">
        <w:trPr>
          <w:trHeight w:val="125"/>
        </w:trPr>
        <w:tc>
          <w:tcPr>
            <w:tcW w:w="4282" w:type="dxa"/>
            <w:vAlign w:val="center"/>
          </w:tcPr>
          <w:p w14:paraId="29E34C90" w14:textId="38344CD8" w:rsidR="00454C8F" w:rsidRPr="00E13B10" w:rsidRDefault="00454C8F" w:rsidP="00E13B10">
            <w:pPr>
              <w:rPr>
                <w:rFonts w:asciiTheme="minorHAnsi" w:hAnsiTheme="minorHAnsi" w:cstheme="minorHAnsi"/>
                <w:noProof/>
                <w:sz w:val="20"/>
                <w:szCs w:val="20"/>
              </w:rPr>
            </w:pPr>
            <w:r w:rsidRPr="00E13B10">
              <w:rPr>
                <w:rFonts w:asciiTheme="minorHAnsi" w:hAnsiTheme="minorHAnsi" w:cstheme="minorHAnsi"/>
                <w:noProof/>
                <w:sz w:val="20"/>
                <w:szCs w:val="20"/>
              </w:rPr>
              <w:t>Acute toxicity</w:t>
            </w:r>
          </w:p>
        </w:tc>
        <w:tc>
          <w:tcPr>
            <w:tcW w:w="850" w:type="dxa"/>
            <w:vAlign w:val="center"/>
          </w:tcPr>
          <w:p w14:paraId="0FFD05CF" w14:textId="1ECE713B" w:rsidR="00454C8F" w:rsidRPr="00E13B10" w:rsidRDefault="00454C8F" w:rsidP="00E13B10">
            <w:pPr>
              <w:autoSpaceDE w:val="0"/>
              <w:snapToGrid w:val="0"/>
              <w:rPr>
                <w:rFonts w:asciiTheme="minorHAnsi" w:hAnsiTheme="minorHAnsi" w:cstheme="minorHAnsi"/>
                <w:noProof/>
                <w:sz w:val="20"/>
                <w:szCs w:val="20"/>
              </w:rPr>
            </w:pPr>
            <w:r w:rsidRPr="00E13B10">
              <w:rPr>
                <w:rFonts w:asciiTheme="minorHAnsi" w:hAnsiTheme="minorHAnsi" w:cstheme="minorHAnsi"/>
                <w:noProof/>
                <w:sz w:val="20"/>
                <w:szCs w:val="20"/>
              </w:rPr>
              <w:t>H302</w:t>
            </w:r>
          </w:p>
        </w:tc>
        <w:tc>
          <w:tcPr>
            <w:tcW w:w="4526" w:type="dxa"/>
            <w:vAlign w:val="center"/>
          </w:tcPr>
          <w:p w14:paraId="78D49356" w14:textId="70DAAF0F" w:rsidR="00454C8F" w:rsidRPr="00E13B10" w:rsidRDefault="00454C8F" w:rsidP="00E13B10">
            <w:pPr>
              <w:autoSpaceDE w:val="0"/>
              <w:autoSpaceDN w:val="0"/>
              <w:adjustRightInd w:val="0"/>
              <w:rPr>
                <w:rFonts w:asciiTheme="minorHAnsi" w:hAnsiTheme="minorHAnsi" w:cstheme="minorHAnsi"/>
                <w:noProof/>
                <w:color w:val="000000"/>
                <w:sz w:val="20"/>
                <w:szCs w:val="20"/>
              </w:rPr>
            </w:pPr>
            <w:r w:rsidRPr="00E13B10">
              <w:rPr>
                <w:rFonts w:asciiTheme="minorHAnsi" w:hAnsiTheme="minorHAnsi" w:cstheme="minorHAnsi"/>
                <w:noProof/>
                <w:color w:val="000000"/>
                <w:sz w:val="20"/>
                <w:szCs w:val="20"/>
              </w:rPr>
              <w:t>Harmful if swallowed</w:t>
            </w:r>
          </w:p>
        </w:tc>
      </w:tr>
      <w:tr w:rsidR="00E86AA3" w:rsidRPr="00E13B10" w14:paraId="18CDF91E" w14:textId="77777777" w:rsidTr="0054100A">
        <w:trPr>
          <w:trHeight w:val="125"/>
        </w:trPr>
        <w:tc>
          <w:tcPr>
            <w:tcW w:w="4282" w:type="dxa"/>
          </w:tcPr>
          <w:p w14:paraId="4C5DF4E3" w14:textId="7B4AEB87" w:rsidR="00E86AA3" w:rsidRPr="00E13B10" w:rsidRDefault="00E86AA3" w:rsidP="00E13B10">
            <w:pPr>
              <w:rPr>
                <w:rFonts w:asciiTheme="minorHAnsi" w:hAnsiTheme="minorHAnsi" w:cstheme="minorHAnsi"/>
                <w:noProof/>
                <w:sz w:val="20"/>
                <w:szCs w:val="20"/>
              </w:rPr>
            </w:pPr>
            <w:r w:rsidRPr="00E13B10">
              <w:rPr>
                <w:rFonts w:asciiTheme="minorHAnsi" w:hAnsiTheme="minorHAnsi" w:cstheme="minorHAnsi"/>
                <w:noProof/>
                <w:sz w:val="20"/>
                <w:szCs w:val="20"/>
              </w:rPr>
              <w:t>Aspiration hazard</w:t>
            </w:r>
          </w:p>
        </w:tc>
        <w:tc>
          <w:tcPr>
            <w:tcW w:w="850" w:type="dxa"/>
          </w:tcPr>
          <w:p w14:paraId="4B887D82" w14:textId="57A68FC6" w:rsidR="00E86AA3" w:rsidRPr="00E13B10" w:rsidRDefault="00E86AA3" w:rsidP="00E13B10">
            <w:pPr>
              <w:autoSpaceDE w:val="0"/>
              <w:snapToGrid w:val="0"/>
              <w:rPr>
                <w:rFonts w:asciiTheme="minorHAnsi" w:hAnsiTheme="minorHAnsi" w:cstheme="minorHAnsi"/>
                <w:noProof/>
                <w:sz w:val="20"/>
                <w:szCs w:val="20"/>
              </w:rPr>
            </w:pPr>
            <w:r w:rsidRPr="00E13B10">
              <w:rPr>
                <w:rFonts w:asciiTheme="minorHAnsi" w:hAnsiTheme="minorHAnsi" w:cstheme="minorHAnsi"/>
                <w:noProof/>
                <w:sz w:val="20"/>
                <w:szCs w:val="20"/>
              </w:rPr>
              <w:t>H304</w:t>
            </w:r>
          </w:p>
        </w:tc>
        <w:tc>
          <w:tcPr>
            <w:tcW w:w="4526" w:type="dxa"/>
          </w:tcPr>
          <w:p w14:paraId="4E43C449" w14:textId="2BE6794B" w:rsidR="00E86AA3" w:rsidRPr="00E13B10" w:rsidRDefault="00E86AA3" w:rsidP="00E13B10">
            <w:pPr>
              <w:autoSpaceDE w:val="0"/>
              <w:autoSpaceDN w:val="0"/>
              <w:adjustRightInd w:val="0"/>
              <w:rPr>
                <w:rFonts w:asciiTheme="minorHAnsi" w:hAnsiTheme="minorHAnsi" w:cstheme="minorHAnsi"/>
                <w:noProof/>
                <w:color w:val="000000"/>
                <w:sz w:val="20"/>
                <w:szCs w:val="20"/>
              </w:rPr>
            </w:pPr>
            <w:r w:rsidRPr="00E13B10">
              <w:rPr>
                <w:rFonts w:asciiTheme="minorHAnsi" w:hAnsiTheme="minorHAnsi" w:cstheme="minorHAnsi"/>
                <w:noProof/>
                <w:sz w:val="20"/>
                <w:szCs w:val="20"/>
              </w:rPr>
              <w:t>May be fatal if swallowed and enters airways</w:t>
            </w:r>
          </w:p>
        </w:tc>
      </w:tr>
      <w:tr w:rsidR="00E13B10" w:rsidRPr="00E13B10" w14:paraId="7F608C8E" w14:textId="77777777" w:rsidTr="0054100A">
        <w:trPr>
          <w:trHeight w:val="125"/>
        </w:trPr>
        <w:tc>
          <w:tcPr>
            <w:tcW w:w="4282" w:type="dxa"/>
          </w:tcPr>
          <w:p w14:paraId="0C6F90F3" w14:textId="38E9882E" w:rsidR="00E13B10" w:rsidRPr="00E13B10" w:rsidRDefault="00E13B10" w:rsidP="00E13B10">
            <w:pPr>
              <w:rPr>
                <w:rFonts w:asciiTheme="minorHAnsi" w:hAnsiTheme="minorHAnsi" w:cstheme="minorHAnsi"/>
                <w:noProof/>
                <w:sz w:val="20"/>
                <w:szCs w:val="20"/>
              </w:rPr>
            </w:pPr>
            <w:r w:rsidRPr="00E13B10">
              <w:rPr>
                <w:rFonts w:asciiTheme="minorHAnsi" w:hAnsiTheme="minorHAnsi" w:cstheme="minorHAnsi"/>
                <w:sz w:val="20"/>
                <w:szCs w:val="20"/>
              </w:rPr>
              <w:t>Skin corrosion</w:t>
            </w:r>
          </w:p>
        </w:tc>
        <w:tc>
          <w:tcPr>
            <w:tcW w:w="850" w:type="dxa"/>
          </w:tcPr>
          <w:p w14:paraId="2F186151" w14:textId="6E31F8D1" w:rsidR="00E13B10" w:rsidRPr="00E13B10" w:rsidRDefault="00E13B10" w:rsidP="00E13B10">
            <w:pPr>
              <w:autoSpaceDE w:val="0"/>
              <w:snapToGrid w:val="0"/>
              <w:rPr>
                <w:rFonts w:asciiTheme="minorHAnsi" w:hAnsiTheme="minorHAnsi" w:cstheme="minorHAnsi"/>
                <w:noProof/>
                <w:sz w:val="20"/>
                <w:szCs w:val="20"/>
              </w:rPr>
            </w:pPr>
            <w:r w:rsidRPr="00E13B10">
              <w:rPr>
                <w:rFonts w:asciiTheme="minorHAnsi" w:hAnsiTheme="minorHAnsi" w:cstheme="minorHAnsi"/>
                <w:sz w:val="20"/>
                <w:szCs w:val="20"/>
              </w:rPr>
              <w:t>H314</w:t>
            </w:r>
          </w:p>
        </w:tc>
        <w:tc>
          <w:tcPr>
            <w:tcW w:w="4526" w:type="dxa"/>
          </w:tcPr>
          <w:p w14:paraId="555A2C41" w14:textId="0E2364E3" w:rsidR="00E13B10" w:rsidRPr="00E13B10" w:rsidRDefault="00E13B10" w:rsidP="00E13B10">
            <w:pPr>
              <w:autoSpaceDE w:val="0"/>
              <w:autoSpaceDN w:val="0"/>
              <w:adjustRightInd w:val="0"/>
              <w:rPr>
                <w:rFonts w:asciiTheme="minorHAnsi" w:hAnsiTheme="minorHAnsi" w:cstheme="minorHAnsi"/>
                <w:noProof/>
                <w:sz w:val="20"/>
                <w:szCs w:val="20"/>
              </w:rPr>
            </w:pPr>
            <w:r w:rsidRPr="00E13B10">
              <w:rPr>
                <w:rFonts w:asciiTheme="minorHAnsi" w:hAnsiTheme="minorHAnsi" w:cstheme="minorHAnsi"/>
                <w:sz w:val="20"/>
                <w:szCs w:val="20"/>
              </w:rPr>
              <w:t>Causes severe skin burns and eye damage</w:t>
            </w:r>
          </w:p>
        </w:tc>
      </w:tr>
      <w:tr w:rsidR="001944A1" w:rsidRPr="00E13B10" w14:paraId="51A4420A" w14:textId="77777777" w:rsidTr="0054100A">
        <w:trPr>
          <w:trHeight w:val="125"/>
        </w:trPr>
        <w:tc>
          <w:tcPr>
            <w:tcW w:w="4282" w:type="dxa"/>
            <w:vAlign w:val="center"/>
          </w:tcPr>
          <w:p w14:paraId="5B8B09BE" w14:textId="77777777" w:rsidR="001944A1" w:rsidRPr="00E13B10" w:rsidRDefault="001944A1" w:rsidP="00E13B10">
            <w:pPr>
              <w:rPr>
                <w:rFonts w:asciiTheme="minorHAnsi" w:hAnsiTheme="minorHAnsi" w:cstheme="minorHAnsi"/>
                <w:noProof/>
                <w:sz w:val="20"/>
                <w:szCs w:val="20"/>
              </w:rPr>
            </w:pPr>
            <w:r w:rsidRPr="00E13B10">
              <w:rPr>
                <w:rFonts w:asciiTheme="minorHAnsi" w:hAnsiTheme="minorHAnsi" w:cstheme="minorHAnsi"/>
                <w:noProof/>
                <w:sz w:val="20"/>
                <w:szCs w:val="20"/>
              </w:rPr>
              <w:t>Skin irritation</w:t>
            </w:r>
          </w:p>
        </w:tc>
        <w:tc>
          <w:tcPr>
            <w:tcW w:w="850" w:type="dxa"/>
            <w:vAlign w:val="center"/>
          </w:tcPr>
          <w:p w14:paraId="0001AA13" w14:textId="77777777" w:rsidR="001944A1" w:rsidRPr="00E13B10" w:rsidRDefault="001944A1" w:rsidP="00E13B10">
            <w:pPr>
              <w:autoSpaceDE w:val="0"/>
              <w:snapToGrid w:val="0"/>
              <w:rPr>
                <w:rFonts w:asciiTheme="minorHAnsi" w:hAnsiTheme="minorHAnsi" w:cstheme="minorHAnsi"/>
                <w:noProof/>
                <w:sz w:val="20"/>
                <w:szCs w:val="20"/>
              </w:rPr>
            </w:pPr>
            <w:r w:rsidRPr="00E13B10">
              <w:rPr>
                <w:rFonts w:asciiTheme="minorHAnsi" w:hAnsiTheme="minorHAnsi" w:cstheme="minorHAnsi"/>
                <w:noProof/>
                <w:sz w:val="20"/>
                <w:szCs w:val="20"/>
              </w:rPr>
              <w:t>H315</w:t>
            </w:r>
          </w:p>
        </w:tc>
        <w:tc>
          <w:tcPr>
            <w:tcW w:w="4526" w:type="dxa"/>
            <w:vAlign w:val="center"/>
          </w:tcPr>
          <w:p w14:paraId="5AE656FE" w14:textId="77777777" w:rsidR="001944A1" w:rsidRPr="00E13B10" w:rsidRDefault="001944A1" w:rsidP="00E13B10">
            <w:pPr>
              <w:autoSpaceDE w:val="0"/>
              <w:autoSpaceDN w:val="0"/>
              <w:adjustRightInd w:val="0"/>
              <w:rPr>
                <w:rFonts w:asciiTheme="minorHAnsi" w:hAnsiTheme="minorHAnsi" w:cstheme="minorHAnsi"/>
                <w:noProof/>
                <w:color w:val="000000"/>
                <w:sz w:val="20"/>
                <w:szCs w:val="20"/>
              </w:rPr>
            </w:pPr>
            <w:r w:rsidRPr="00E13B10">
              <w:rPr>
                <w:rFonts w:asciiTheme="minorHAnsi" w:hAnsiTheme="minorHAnsi" w:cstheme="minorHAnsi"/>
                <w:noProof/>
                <w:color w:val="000000"/>
                <w:sz w:val="20"/>
                <w:szCs w:val="20"/>
              </w:rPr>
              <w:t>Causes skin irritation</w:t>
            </w:r>
          </w:p>
        </w:tc>
      </w:tr>
      <w:tr w:rsidR="00D2448E" w:rsidRPr="00E13B10" w14:paraId="7525C48E" w14:textId="77777777" w:rsidTr="0054100A">
        <w:trPr>
          <w:trHeight w:val="125"/>
        </w:trPr>
        <w:tc>
          <w:tcPr>
            <w:tcW w:w="4282" w:type="dxa"/>
            <w:vAlign w:val="center"/>
          </w:tcPr>
          <w:p w14:paraId="25865353" w14:textId="77777777" w:rsidR="00D2448E" w:rsidRPr="00E13B10" w:rsidRDefault="00D2448E" w:rsidP="00E13B10">
            <w:pPr>
              <w:rPr>
                <w:rFonts w:asciiTheme="minorHAnsi" w:hAnsiTheme="minorHAnsi" w:cstheme="minorHAnsi"/>
                <w:noProof/>
                <w:sz w:val="20"/>
                <w:szCs w:val="20"/>
              </w:rPr>
            </w:pPr>
            <w:r w:rsidRPr="00E13B10">
              <w:rPr>
                <w:rFonts w:asciiTheme="minorHAnsi" w:hAnsiTheme="minorHAnsi" w:cstheme="minorHAnsi"/>
                <w:noProof/>
                <w:sz w:val="20"/>
                <w:szCs w:val="20"/>
              </w:rPr>
              <w:t>Skin sensitisation</w:t>
            </w:r>
          </w:p>
        </w:tc>
        <w:tc>
          <w:tcPr>
            <w:tcW w:w="850" w:type="dxa"/>
            <w:vAlign w:val="center"/>
          </w:tcPr>
          <w:p w14:paraId="2D375AE4" w14:textId="77777777" w:rsidR="00D2448E" w:rsidRPr="00E13B10" w:rsidRDefault="00D2448E" w:rsidP="00E13B10">
            <w:pPr>
              <w:autoSpaceDE w:val="0"/>
              <w:snapToGrid w:val="0"/>
              <w:rPr>
                <w:rFonts w:asciiTheme="minorHAnsi" w:hAnsiTheme="minorHAnsi" w:cstheme="minorHAnsi"/>
                <w:noProof/>
                <w:sz w:val="20"/>
                <w:szCs w:val="20"/>
              </w:rPr>
            </w:pPr>
            <w:r w:rsidRPr="00E13B10">
              <w:rPr>
                <w:rFonts w:asciiTheme="minorHAnsi" w:hAnsiTheme="minorHAnsi" w:cstheme="minorHAnsi"/>
                <w:noProof/>
                <w:sz w:val="20"/>
                <w:szCs w:val="20"/>
              </w:rPr>
              <w:t>H317</w:t>
            </w:r>
          </w:p>
        </w:tc>
        <w:tc>
          <w:tcPr>
            <w:tcW w:w="4526" w:type="dxa"/>
            <w:vAlign w:val="center"/>
          </w:tcPr>
          <w:p w14:paraId="3FA69819" w14:textId="77777777" w:rsidR="00D2448E" w:rsidRPr="00E13B10" w:rsidRDefault="00D2448E" w:rsidP="00E13B10">
            <w:pPr>
              <w:autoSpaceDE w:val="0"/>
              <w:autoSpaceDN w:val="0"/>
              <w:adjustRightInd w:val="0"/>
              <w:rPr>
                <w:rFonts w:asciiTheme="minorHAnsi" w:hAnsiTheme="minorHAnsi" w:cstheme="minorHAnsi"/>
                <w:noProof/>
                <w:color w:val="000000"/>
                <w:sz w:val="20"/>
                <w:szCs w:val="20"/>
              </w:rPr>
            </w:pPr>
            <w:r w:rsidRPr="00E13B10">
              <w:rPr>
                <w:rFonts w:asciiTheme="minorHAnsi" w:hAnsiTheme="minorHAnsi" w:cstheme="minorHAnsi"/>
                <w:noProof/>
                <w:color w:val="000000"/>
                <w:sz w:val="20"/>
                <w:szCs w:val="20"/>
              </w:rPr>
              <w:t>May cause an allergic skin reaction</w:t>
            </w:r>
          </w:p>
        </w:tc>
      </w:tr>
      <w:tr w:rsidR="00E13B10" w:rsidRPr="00E13B10" w14:paraId="3DCE9212" w14:textId="77777777" w:rsidTr="004F5B7B">
        <w:trPr>
          <w:trHeight w:val="125"/>
        </w:trPr>
        <w:tc>
          <w:tcPr>
            <w:tcW w:w="4282" w:type="dxa"/>
          </w:tcPr>
          <w:p w14:paraId="25C8E92D" w14:textId="467B0938" w:rsidR="00E13B10" w:rsidRPr="00E13B10" w:rsidRDefault="00E13B10" w:rsidP="00E13B10">
            <w:pPr>
              <w:rPr>
                <w:rFonts w:asciiTheme="minorHAnsi" w:hAnsiTheme="minorHAnsi" w:cstheme="minorHAnsi"/>
                <w:noProof/>
                <w:sz w:val="20"/>
                <w:szCs w:val="20"/>
              </w:rPr>
            </w:pPr>
            <w:r w:rsidRPr="00E13B10">
              <w:rPr>
                <w:rFonts w:asciiTheme="minorHAnsi" w:hAnsiTheme="minorHAnsi" w:cstheme="minorHAnsi"/>
                <w:sz w:val="20"/>
                <w:szCs w:val="20"/>
              </w:rPr>
              <w:t>Serious eye damage</w:t>
            </w:r>
          </w:p>
        </w:tc>
        <w:tc>
          <w:tcPr>
            <w:tcW w:w="850" w:type="dxa"/>
          </w:tcPr>
          <w:p w14:paraId="27A631E0" w14:textId="7F3271BB" w:rsidR="00E13B10" w:rsidRPr="00E13B10" w:rsidRDefault="00E13B10" w:rsidP="00E13B10">
            <w:pPr>
              <w:autoSpaceDE w:val="0"/>
              <w:snapToGrid w:val="0"/>
              <w:rPr>
                <w:rFonts w:asciiTheme="minorHAnsi" w:hAnsiTheme="minorHAnsi" w:cstheme="minorHAnsi"/>
                <w:noProof/>
                <w:sz w:val="20"/>
                <w:szCs w:val="20"/>
              </w:rPr>
            </w:pPr>
            <w:r w:rsidRPr="00E13B10">
              <w:rPr>
                <w:rFonts w:asciiTheme="minorHAnsi" w:hAnsiTheme="minorHAnsi" w:cstheme="minorHAnsi"/>
                <w:sz w:val="20"/>
                <w:szCs w:val="20"/>
              </w:rPr>
              <w:t>H318</w:t>
            </w:r>
          </w:p>
        </w:tc>
        <w:tc>
          <w:tcPr>
            <w:tcW w:w="4526" w:type="dxa"/>
          </w:tcPr>
          <w:p w14:paraId="2DD41FA4" w14:textId="4D420918" w:rsidR="00E13B10" w:rsidRPr="00E13B10" w:rsidRDefault="00E13B10" w:rsidP="00E13B10">
            <w:pPr>
              <w:autoSpaceDE w:val="0"/>
              <w:autoSpaceDN w:val="0"/>
              <w:adjustRightInd w:val="0"/>
              <w:rPr>
                <w:rFonts w:asciiTheme="minorHAnsi" w:hAnsiTheme="minorHAnsi" w:cstheme="minorHAnsi"/>
                <w:noProof/>
                <w:color w:val="000000"/>
                <w:sz w:val="20"/>
                <w:szCs w:val="20"/>
              </w:rPr>
            </w:pPr>
            <w:r w:rsidRPr="00E13B10">
              <w:rPr>
                <w:rFonts w:asciiTheme="minorHAnsi" w:hAnsiTheme="minorHAnsi" w:cstheme="minorHAnsi"/>
                <w:sz w:val="20"/>
                <w:szCs w:val="20"/>
              </w:rPr>
              <w:t>Causes serious eye damage</w:t>
            </w:r>
          </w:p>
        </w:tc>
      </w:tr>
      <w:tr w:rsidR="0088010A" w:rsidRPr="00E13B10" w14:paraId="005AEC5D" w14:textId="77777777" w:rsidTr="0054100A">
        <w:trPr>
          <w:trHeight w:val="125"/>
        </w:trPr>
        <w:tc>
          <w:tcPr>
            <w:tcW w:w="4282" w:type="dxa"/>
            <w:vAlign w:val="center"/>
          </w:tcPr>
          <w:p w14:paraId="5C96E021" w14:textId="77777777" w:rsidR="0088010A" w:rsidRPr="00E13B10" w:rsidRDefault="0088010A" w:rsidP="00E13B10">
            <w:pPr>
              <w:rPr>
                <w:rFonts w:asciiTheme="minorHAnsi" w:hAnsiTheme="minorHAnsi" w:cstheme="minorHAnsi"/>
                <w:noProof/>
                <w:sz w:val="20"/>
                <w:szCs w:val="20"/>
              </w:rPr>
            </w:pPr>
            <w:r w:rsidRPr="00E13B10">
              <w:rPr>
                <w:rFonts w:asciiTheme="minorHAnsi" w:hAnsiTheme="minorHAnsi" w:cstheme="minorHAnsi"/>
                <w:noProof/>
                <w:sz w:val="20"/>
                <w:szCs w:val="20"/>
              </w:rPr>
              <w:t>Serious eye irritation</w:t>
            </w:r>
          </w:p>
        </w:tc>
        <w:tc>
          <w:tcPr>
            <w:tcW w:w="850" w:type="dxa"/>
            <w:vAlign w:val="center"/>
          </w:tcPr>
          <w:p w14:paraId="23212D2E" w14:textId="77777777" w:rsidR="0088010A" w:rsidRPr="00E13B10" w:rsidRDefault="0088010A" w:rsidP="00E13B10">
            <w:pPr>
              <w:autoSpaceDE w:val="0"/>
              <w:snapToGrid w:val="0"/>
              <w:rPr>
                <w:rFonts w:asciiTheme="minorHAnsi" w:hAnsiTheme="minorHAnsi" w:cstheme="minorHAnsi"/>
                <w:noProof/>
                <w:sz w:val="20"/>
                <w:szCs w:val="20"/>
              </w:rPr>
            </w:pPr>
            <w:r w:rsidRPr="00E13B10">
              <w:rPr>
                <w:rFonts w:asciiTheme="minorHAnsi" w:hAnsiTheme="minorHAnsi" w:cstheme="minorHAnsi"/>
                <w:noProof/>
                <w:sz w:val="20"/>
                <w:szCs w:val="20"/>
              </w:rPr>
              <w:t>H319</w:t>
            </w:r>
          </w:p>
        </w:tc>
        <w:tc>
          <w:tcPr>
            <w:tcW w:w="4526" w:type="dxa"/>
            <w:vAlign w:val="center"/>
          </w:tcPr>
          <w:p w14:paraId="4ACEF35C" w14:textId="77777777" w:rsidR="0088010A" w:rsidRPr="00E13B10" w:rsidRDefault="0088010A" w:rsidP="00E13B10">
            <w:pPr>
              <w:autoSpaceDE w:val="0"/>
              <w:autoSpaceDN w:val="0"/>
              <w:adjustRightInd w:val="0"/>
              <w:rPr>
                <w:rFonts w:asciiTheme="minorHAnsi" w:hAnsiTheme="minorHAnsi" w:cstheme="minorHAnsi"/>
                <w:noProof/>
                <w:color w:val="000000"/>
                <w:sz w:val="20"/>
                <w:szCs w:val="20"/>
              </w:rPr>
            </w:pPr>
            <w:r w:rsidRPr="00E13B10">
              <w:rPr>
                <w:rFonts w:asciiTheme="minorHAnsi" w:hAnsiTheme="minorHAnsi" w:cstheme="minorHAnsi"/>
                <w:noProof/>
                <w:color w:val="000000"/>
                <w:sz w:val="20"/>
                <w:szCs w:val="20"/>
              </w:rPr>
              <w:t>Causes serious eye irritation</w:t>
            </w:r>
          </w:p>
        </w:tc>
      </w:tr>
      <w:tr w:rsidR="00E86AA3" w:rsidRPr="00E13B10" w14:paraId="398515C2" w14:textId="77777777" w:rsidTr="0054100A">
        <w:trPr>
          <w:trHeight w:val="125"/>
        </w:trPr>
        <w:tc>
          <w:tcPr>
            <w:tcW w:w="4282" w:type="dxa"/>
          </w:tcPr>
          <w:p w14:paraId="3018B8DF" w14:textId="0027B763" w:rsidR="00E86AA3" w:rsidRPr="00E13B10" w:rsidRDefault="00E86AA3" w:rsidP="00E13B10">
            <w:pPr>
              <w:rPr>
                <w:rFonts w:asciiTheme="minorHAnsi" w:hAnsiTheme="minorHAnsi" w:cstheme="minorHAnsi"/>
                <w:noProof/>
                <w:sz w:val="20"/>
                <w:szCs w:val="20"/>
              </w:rPr>
            </w:pPr>
            <w:r w:rsidRPr="00E13B10">
              <w:rPr>
                <w:rFonts w:asciiTheme="minorHAnsi" w:hAnsiTheme="minorHAnsi" w:cstheme="minorHAnsi"/>
                <w:noProof/>
                <w:sz w:val="20"/>
                <w:szCs w:val="20"/>
              </w:rPr>
              <w:t>Specific target organ toxicity – single exposure</w:t>
            </w:r>
          </w:p>
        </w:tc>
        <w:tc>
          <w:tcPr>
            <w:tcW w:w="850" w:type="dxa"/>
          </w:tcPr>
          <w:p w14:paraId="3F791A4E" w14:textId="0608D15A" w:rsidR="00E86AA3" w:rsidRPr="00E13B10" w:rsidRDefault="00E86AA3" w:rsidP="00E13B10">
            <w:pPr>
              <w:autoSpaceDE w:val="0"/>
              <w:snapToGrid w:val="0"/>
              <w:rPr>
                <w:rFonts w:asciiTheme="minorHAnsi" w:hAnsiTheme="minorHAnsi" w:cstheme="minorHAnsi"/>
                <w:noProof/>
                <w:sz w:val="20"/>
                <w:szCs w:val="20"/>
              </w:rPr>
            </w:pPr>
            <w:r w:rsidRPr="00E13B10">
              <w:rPr>
                <w:rFonts w:asciiTheme="minorHAnsi" w:hAnsiTheme="minorHAnsi" w:cstheme="minorHAnsi"/>
                <w:noProof/>
                <w:sz w:val="20"/>
                <w:szCs w:val="20"/>
              </w:rPr>
              <w:t>H335</w:t>
            </w:r>
          </w:p>
        </w:tc>
        <w:tc>
          <w:tcPr>
            <w:tcW w:w="4526" w:type="dxa"/>
          </w:tcPr>
          <w:p w14:paraId="23F2ED44" w14:textId="1B54300E" w:rsidR="00E86AA3" w:rsidRPr="00E13B10" w:rsidRDefault="00E86AA3" w:rsidP="00E13B10">
            <w:pPr>
              <w:autoSpaceDE w:val="0"/>
              <w:autoSpaceDN w:val="0"/>
              <w:adjustRightInd w:val="0"/>
              <w:rPr>
                <w:rFonts w:asciiTheme="minorHAnsi" w:hAnsiTheme="minorHAnsi" w:cstheme="minorHAnsi"/>
                <w:noProof/>
                <w:color w:val="000000"/>
                <w:sz w:val="20"/>
                <w:szCs w:val="20"/>
              </w:rPr>
            </w:pPr>
            <w:r w:rsidRPr="00E13B10">
              <w:rPr>
                <w:rFonts w:asciiTheme="minorHAnsi" w:hAnsiTheme="minorHAnsi" w:cstheme="minorHAnsi"/>
                <w:noProof/>
                <w:sz w:val="20"/>
                <w:szCs w:val="20"/>
              </w:rPr>
              <w:t>May cause respiratory irritation</w:t>
            </w:r>
          </w:p>
        </w:tc>
      </w:tr>
      <w:tr w:rsidR="00E13B10" w:rsidRPr="00E13B10" w14:paraId="202B6850" w14:textId="77777777" w:rsidTr="0054100A">
        <w:trPr>
          <w:trHeight w:val="125"/>
        </w:trPr>
        <w:tc>
          <w:tcPr>
            <w:tcW w:w="4282" w:type="dxa"/>
          </w:tcPr>
          <w:p w14:paraId="4D091953" w14:textId="523DC176" w:rsidR="00E13B10" w:rsidRPr="00E13B10" w:rsidRDefault="00E13B10" w:rsidP="00E13B10">
            <w:pPr>
              <w:rPr>
                <w:rFonts w:asciiTheme="minorHAnsi" w:hAnsiTheme="minorHAnsi" w:cstheme="minorHAnsi"/>
                <w:noProof/>
                <w:sz w:val="20"/>
                <w:szCs w:val="20"/>
              </w:rPr>
            </w:pPr>
            <w:r w:rsidRPr="00E13B10">
              <w:rPr>
                <w:rFonts w:asciiTheme="minorHAnsi" w:hAnsiTheme="minorHAnsi" w:cstheme="minorHAnsi"/>
                <w:sz w:val="20"/>
                <w:szCs w:val="20"/>
              </w:rPr>
              <w:t>Reproductive toxicity</w:t>
            </w:r>
          </w:p>
        </w:tc>
        <w:tc>
          <w:tcPr>
            <w:tcW w:w="850" w:type="dxa"/>
          </w:tcPr>
          <w:p w14:paraId="711D7398" w14:textId="24E1F404" w:rsidR="00E13B10" w:rsidRPr="00E13B10" w:rsidRDefault="00E13B10" w:rsidP="00E13B10">
            <w:pPr>
              <w:autoSpaceDE w:val="0"/>
              <w:snapToGrid w:val="0"/>
              <w:rPr>
                <w:rFonts w:asciiTheme="minorHAnsi" w:hAnsiTheme="minorHAnsi" w:cstheme="minorHAnsi"/>
                <w:noProof/>
                <w:sz w:val="20"/>
                <w:szCs w:val="20"/>
              </w:rPr>
            </w:pPr>
            <w:r w:rsidRPr="00E13B10">
              <w:rPr>
                <w:rFonts w:asciiTheme="minorHAnsi" w:hAnsiTheme="minorHAnsi" w:cstheme="minorHAnsi"/>
                <w:sz w:val="20"/>
                <w:szCs w:val="20"/>
              </w:rPr>
              <w:t>H361</w:t>
            </w:r>
          </w:p>
        </w:tc>
        <w:tc>
          <w:tcPr>
            <w:tcW w:w="4526" w:type="dxa"/>
          </w:tcPr>
          <w:p w14:paraId="11E88462" w14:textId="0B5B07DC" w:rsidR="00E13B10" w:rsidRPr="00E13B10" w:rsidRDefault="00E13B10" w:rsidP="00E13B10">
            <w:pPr>
              <w:autoSpaceDE w:val="0"/>
              <w:autoSpaceDN w:val="0"/>
              <w:adjustRightInd w:val="0"/>
              <w:rPr>
                <w:rFonts w:asciiTheme="minorHAnsi" w:hAnsiTheme="minorHAnsi" w:cstheme="minorHAnsi"/>
                <w:noProof/>
                <w:sz w:val="20"/>
                <w:szCs w:val="20"/>
              </w:rPr>
            </w:pPr>
            <w:r w:rsidRPr="00E13B10">
              <w:rPr>
                <w:rFonts w:asciiTheme="minorHAnsi" w:hAnsiTheme="minorHAnsi" w:cstheme="minorHAnsi"/>
                <w:sz w:val="20"/>
                <w:szCs w:val="20"/>
              </w:rPr>
              <w:t>Suspected of damaging fertility or the unborn child (state specific effect if known) (state route of exposure if it is conclusively proven that no other routes of exposure cause the hazard)</w:t>
            </w:r>
          </w:p>
        </w:tc>
      </w:tr>
      <w:tr w:rsidR="00E13B10" w:rsidRPr="00E13B10" w14:paraId="327FF81A" w14:textId="77777777" w:rsidTr="0054100A">
        <w:trPr>
          <w:trHeight w:val="125"/>
        </w:trPr>
        <w:tc>
          <w:tcPr>
            <w:tcW w:w="4282" w:type="dxa"/>
          </w:tcPr>
          <w:p w14:paraId="79B9443F" w14:textId="5E8E7F51" w:rsidR="00E13B10" w:rsidRPr="00E13B10" w:rsidRDefault="00E13B10" w:rsidP="00E13B10">
            <w:pPr>
              <w:rPr>
                <w:rFonts w:asciiTheme="minorHAnsi" w:hAnsiTheme="minorHAnsi" w:cstheme="minorHAnsi"/>
                <w:noProof/>
                <w:sz w:val="20"/>
                <w:szCs w:val="20"/>
              </w:rPr>
            </w:pPr>
            <w:r w:rsidRPr="00E13B10">
              <w:rPr>
                <w:rFonts w:asciiTheme="minorHAnsi" w:hAnsiTheme="minorHAnsi" w:cstheme="minorHAnsi"/>
                <w:sz w:val="20"/>
                <w:szCs w:val="20"/>
              </w:rPr>
              <w:t>Reproductive toxicity</w:t>
            </w:r>
          </w:p>
        </w:tc>
        <w:tc>
          <w:tcPr>
            <w:tcW w:w="850" w:type="dxa"/>
          </w:tcPr>
          <w:p w14:paraId="537C2DB4" w14:textId="5FE6EE20" w:rsidR="00E13B10" w:rsidRPr="00E13B10" w:rsidRDefault="00E13B10" w:rsidP="00E13B10">
            <w:pPr>
              <w:autoSpaceDE w:val="0"/>
              <w:snapToGrid w:val="0"/>
              <w:rPr>
                <w:rFonts w:asciiTheme="minorHAnsi" w:hAnsiTheme="minorHAnsi" w:cstheme="minorHAnsi"/>
                <w:noProof/>
                <w:sz w:val="20"/>
                <w:szCs w:val="20"/>
              </w:rPr>
            </w:pPr>
            <w:r w:rsidRPr="00E13B10">
              <w:rPr>
                <w:rFonts w:asciiTheme="minorHAnsi" w:hAnsiTheme="minorHAnsi" w:cstheme="minorHAnsi"/>
                <w:sz w:val="20"/>
                <w:szCs w:val="20"/>
              </w:rPr>
              <w:t>H361d</w:t>
            </w:r>
          </w:p>
        </w:tc>
        <w:tc>
          <w:tcPr>
            <w:tcW w:w="4526" w:type="dxa"/>
          </w:tcPr>
          <w:p w14:paraId="5DF2464E" w14:textId="394A3218" w:rsidR="00E13B10" w:rsidRPr="00E13B10" w:rsidRDefault="00E13B10" w:rsidP="00E13B10">
            <w:pPr>
              <w:autoSpaceDE w:val="0"/>
              <w:autoSpaceDN w:val="0"/>
              <w:adjustRightInd w:val="0"/>
              <w:rPr>
                <w:rFonts w:asciiTheme="minorHAnsi" w:hAnsiTheme="minorHAnsi" w:cstheme="minorHAnsi"/>
                <w:noProof/>
                <w:sz w:val="20"/>
                <w:szCs w:val="20"/>
              </w:rPr>
            </w:pPr>
            <w:r w:rsidRPr="00E13B10">
              <w:rPr>
                <w:rFonts w:asciiTheme="minorHAnsi" w:hAnsiTheme="minorHAnsi" w:cstheme="minorHAnsi"/>
                <w:sz w:val="20"/>
                <w:szCs w:val="20"/>
              </w:rPr>
              <w:t>Suspected of damaging the unborn child</w:t>
            </w:r>
          </w:p>
        </w:tc>
      </w:tr>
      <w:tr w:rsidR="00D2448E" w:rsidRPr="00E13B10" w14:paraId="5399AB08" w14:textId="77777777" w:rsidTr="0054100A">
        <w:trPr>
          <w:trHeight w:val="125"/>
        </w:trPr>
        <w:tc>
          <w:tcPr>
            <w:tcW w:w="4282" w:type="dxa"/>
          </w:tcPr>
          <w:p w14:paraId="5218C57E" w14:textId="77777777" w:rsidR="00D2448E" w:rsidRPr="00E13B10" w:rsidRDefault="00D2448E" w:rsidP="00E13B10">
            <w:pPr>
              <w:rPr>
                <w:rFonts w:asciiTheme="minorHAnsi" w:hAnsiTheme="minorHAnsi" w:cstheme="minorHAnsi"/>
                <w:bCs/>
                <w:noProof/>
                <w:color w:val="000000"/>
                <w:sz w:val="20"/>
                <w:szCs w:val="20"/>
              </w:rPr>
            </w:pPr>
            <w:r w:rsidRPr="00E13B10">
              <w:rPr>
                <w:rFonts w:asciiTheme="minorHAnsi" w:hAnsiTheme="minorHAnsi" w:cstheme="minorHAnsi"/>
                <w:noProof/>
                <w:sz w:val="20"/>
                <w:szCs w:val="20"/>
              </w:rPr>
              <w:t>Hazardous to the aquatic environment, acute</w:t>
            </w:r>
          </w:p>
        </w:tc>
        <w:tc>
          <w:tcPr>
            <w:tcW w:w="850" w:type="dxa"/>
            <w:vAlign w:val="center"/>
          </w:tcPr>
          <w:p w14:paraId="1B5D63FE" w14:textId="77777777" w:rsidR="00D2448E" w:rsidRPr="00E13B10" w:rsidRDefault="00D2448E" w:rsidP="00E13B10">
            <w:pPr>
              <w:autoSpaceDE w:val="0"/>
              <w:snapToGrid w:val="0"/>
              <w:rPr>
                <w:rFonts w:asciiTheme="minorHAnsi" w:hAnsiTheme="minorHAnsi" w:cstheme="minorHAnsi"/>
                <w:noProof/>
                <w:sz w:val="20"/>
                <w:szCs w:val="20"/>
              </w:rPr>
            </w:pPr>
            <w:r w:rsidRPr="00E13B10">
              <w:rPr>
                <w:rFonts w:asciiTheme="minorHAnsi" w:hAnsiTheme="minorHAnsi" w:cstheme="minorHAnsi"/>
                <w:noProof/>
                <w:sz w:val="20"/>
                <w:szCs w:val="20"/>
              </w:rPr>
              <w:t>H400</w:t>
            </w:r>
          </w:p>
        </w:tc>
        <w:tc>
          <w:tcPr>
            <w:tcW w:w="4526" w:type="dxa"/>
            <w:vAlign w:val="center"/>
          </w:tcPr>
          <w:p w14:paraId="68D1CC5B" w14:textId="77777777" w:rsidR="00D2448E" w:rsidRPr="00E13B10" w:rsidRDefault="00D2448E" w:rsidP="00E13B10">
            <w:pPr>
              <w:autoSpaceDE w:val="0"/>
              <w:autoSpaceDN w:val="0"/>
              <w:adjustRightInd w:val="0"/>
              <w:rPr>
                <w:rFonts w:asciiTheme="minorHAnsi" w:hAnsiTheme="minorHAnsi" w:cstheme="minorHAnsi"/>
                <w:noProof/>
                <w:color w:val="000000"/>
                <w:sz w:val="20"/>
                <w:szCs w:val="20"/>
              </w:rPr>
            </w:pPr>
            <w:r w:rsidRPr="00E13B10">
              <w:rPr>
                <w:rFonts w:asciiTheme="minorHAnsi" w:hAnsiTheme="minorHAnsi" w:cstheme="minorHAnsi"/>
                <w:noProof/>
                <w:color w:val="000000"/>
                <w:sz w:val="20"/>
                <w:szCs w:val="20"/>
              </w:rPr>
              <w:t>Very toxic to aquatic life</w:t>
            </w:r>
          </w:p>
        </w:tc>
      </w:tr>
      <w:tr w:rsidR="00D2448E" w:rsidRPr="00E13B10" w14:paraId="110A43C5" w14:textId="77777777" w:rsidTr="0054100A">
        <w:trPr>
          <w:trHeight w:val="70"/>
        </w:trPr>
        <w:tc>
          <w:tcPr>
            <w:tcW w:w="4282" w:type="dxa"/>
          </w:tcPr>
          <w:p w14:paraId="494321EE" w14:textId="77777777" w:rsidR="00D2448E" w:rsidRPr="00E13B10" w:rsidRDefault="00D2448E" w:rsidP="00E13B10">
            <w:pPr>
              <w:rPr>
                <w:rFonts w:asciiTheme="minorHAnsi" w:hAnsiTheme="minorHAnsi" w:cstheme="minorHAnsi"/>
                <w:bCs/>
                <w:noProof/>
                <w:color w:val="000000"/>
                <w:sz w:val="20"/>
                <w:szCs w:val="20"/>
              </w:rPr>
            </w:pPr>
            <w:r w:rsidRPr="00E13B10">
              <w:rPr>
                <w:rFonts w:asciiTheme="minorHAnsi" w:hAnsiTheme="minorHAnsi" w:cstheme="minorHAnsi"/>
                <w:noProof/>
                <w:sz w:val="20"/>
                <w:szCs w:val="20"/>
              </w:rPr>
              <w:t>Hazardous to the aquatic environment, long-term</w:t>
            </w:r>
          </w:p>
        </w:tc>
        <w:tc>
          <w:tcPr>
            <w:tcW w:w="850" w:type="dxa"/>
            <w:vAlign w:val="center"/>
          </w:tcPr>
          <w:p w14:paraId="2F798100" w14:textId="77777777" w:rsidR="00D2448E" w:rsidRPr="00E13B10" w:rsidRDefault="00D2448E" w:rsidP="00E13B10">
            <w:pPr>
              <w:autoSpaceDE w:val="0"/>
              <w:snapToGrid w:val="0"/>
              <w:rPr>
                <w:rFonts w:asciiTheme="minorHAnsi" w:hAnsiTheme="minorHAnsi" w:cstheme="minorHAnsi"/>
                <w:noProof/>
                <w:sz w:val="20"/>
                <w:szCs w:val="20"/>
              </w:rPr>
            </w:pPr>
            <w:r w:rsidRPr="00E13B10">
              <w:rPr>
                <w:rFonts w:asciiTheme="minorHAnsi" w:hAnsiTheme="minorHAnsi" w:cstheme="minorHAnsi"/>
                <w:noProof/>
                <w:sz w:val="20"/>
                <w:szCs w:val="20"/>
              </w:rPr>
              <w:t>H410</w:t>
            </w:r>
          </w:p>
        </w:tc>
        <w:tc>
          <w:tcPr>
            <w:tcW w:w="4526" w:type="dxa"/>
            <w:vAlign w:val="center"/>
          </w:tcPr>
          <w:p w14:paraId="6356B929" w14:textId="77777777" w:rsidR="00D2448E" w:rsidRPr="00E13B10" w:rsidRDefault="00D2448E" w:rsidP="00E13B10">
            <w:pPr>
              <w:autoSpaceDE w:val="0"/>
              <w:autoSpaceDN w:val="0"/>
              <w:adjustRightInd w:val="0"/>
              <w:rPr>
                <w:rFonts w:asciiTheme="minorHAnsi" w:hAnsiTheme="minorHAnsi" w:cstheme="minorHAnsi"/>
                <w:noProof/>
                <w:color w:val="000000"/>
                <w:sz w:val="20"/>
                <w:szCs w:val="20"/>
              </w:rPr>
            </w:pPr>
            <w:r w:rsidRPr="00E13B10">
              <w:rPr>
                <w:rFonts w:asciiTheme="minorHAnsi" w:hAnsiTheme="minorHAnsi" w:cstheme="minorHAnsi"/>
                <w:noProof/>
                <w:color w:val="000000"/>
                <w:sz w:val="20"/>
                <w:szCs w:val="20"/>
              </w:rPr>
              <w:t>Very toxic to aquatic life with long lasting effects</w:t>
            </w:r>
          </w:p>
        </w:tc>
      </w:tr>
      <w:tr w:rsidR="00D2448E" w:rsidRPr="00E13B10" w14:paraId="246D3826" w14:textId="77777777" w:rsidTr="0054100A">
        <w:trPr>
          <w:trHeight w:val="125"/>
        </w:trPr>
        <w:tc>
          <w:tcPr>
            <w:tcW w:w="4282" w:type="dxa"/>
          </w:tcPr>
          <w:p w14:paraId="51D6A94B" w14:textId="77777777" w:rsidR="00D2448E" w:rsidRPr="00E13B10" w:rsidRDefault="00D2448E" w:rsidP="00E13B10">
            <w:pPr>
              <w:rPr>
                <w:rFonts w:asciiTheme="minorHAnsi" w:hAnsiTheme="minorHAnsi" w:cstheme="minorHAnsi"/>
                <w:noProof/>
                <w:sz w:val="20"/>
                <w:szCs w:val="20"/>
              </w:rPr>
            </w:pPr>
            <w:r w:rsidRPr="00E13B10">
              <w:rPr>
                <w:rFonts w:asciiTheme="minorHAnsi" w:hAnsiTheme="minorHAnsi" w:cstheme="minorHAnsi"/>
                <w:noProof/>
                <w:sz w:val="20"/>
                <w:szCs w:val="20"/>
              </w:rPr>
              <w:t>Hazardous to the aquatic environment, long-term</w:t>
            </w:r>
          </w:p>
        </w:tc>
        <w:tc>
          <w:tcPr>
            <w:tcW w:w="850" w:type="dxa"/>
            <w:vAlign w:val="center"/>
          </w:tcPr>
          <w:p w14:paraId="33297C16" w14:textId="77777777" w:rsidR="00D2448E" w:rsidRPr="00E13B10" w:rsidRDefault="00D2448E" w:rsidP="00E13B10">
            <w:pPr>
              <w:autoSpaceDE w:val="0"/>
              <w:snapToGrid w:val="0"/>
              <w:rPr>
                <w:rFonts w:asciiTheme="minorHAnsi" w:hAnsiTheme="minorHAnsi" w:cstheme="minorHAnsi"/>
                <w:noProof/>
                <w:sz w:val="20"/>
                <w:szCs w:val="20"/>
              </w:rPr>
            </w:pPr>
            <w:r w:rsidRPr="00E13B10">
              <w:rPr>
                <w:rFonts w:asciiTheme="minorHAnsi" w:hAnsiTheme="minorHAnsi" w:cstheme="minorHAnsi"/>
                <w:noProof/>
                <w:sz w:val="20"/>
                <w:szCs w:val="20"/>
              </w:rPr>
              <w:t>H411</w:t>
            </w:r>
          </w:p>
        </w:tc>
        <w:tc>
          <w:tcPr>
            <w:tcW w:w="4526" w:type="dxa"/>
            <w:vAlign w:val="center"/>
          </w:tcPr>
          <w:p w14:paraId="598A29AA" w14:textId="77777777" w:rsidR="00D2448E" w:rsidRPr="00E13B10" w:rsidRDefault="00D2448E" w:rsidP="00E13B10">
            <w:pPr>
              <w:autoSpaceDE w:val="0"/>
              <w:autoSpaceDN w:val="0"/>
              <w:adjustRightInd w:val="0"/>
              <w:rPr>
                <w:rFonts w:asciiTheme="minorHAnsi" w:hAnsiTheme="minorHAnsi" w:cstheme="minorHAnsi"/>
                <w:noProof/>
                <w:color w:val="000000"/>
                <w:sz w:val="20"/>
                <w:szCs w:val="20"/>
              </w:rPr>
            </w:pPr>
            <w:r w:rsidRPr="00E13B10">
              <w:rPr>
                <w:rFonts w:asciiTheme="minorHAnsi" w:hAnsiTheme="minorHAnsi" w:cstheme="minorHAnsi"/>
                <w:noProof/>
                <w:color w:val="000000"/>
                <w:sz w:val="20"/>
                <w:szCs w:val="20"/>
              </w:rPr>
              <w:t>Toxic to aquatic life with long lasting effects</w:t>
            </w:r>
          </w:p>
        </w:tc>
      </w:tr>
      <w:tr w:rsidR="001944A1" w:rsidRPr="00E13B10" w14:paraId="5F200664" w14:textId="77777777" w:rsidTr="0054100A">
        <w:trPr>
          <w:trHeight w:val="125"/>
        </w:trPr>
        <w:tc>
          <w:tcPr>
            <w:tcW w:w="4282" w:type="dxa"/>
          </w:tcPr>
          <w:p w14:paraId="0D0FD809" w14:textId="77777777" w:rsidR="001944A1" w:rsidRPr="00E13B10" w:rsidRDefault="001944A1" w:rsidP="00E13B10">
            <w:pPr>
              <w:rPr>
                <w:rFonts w:asciiTheme="minorHAnsi" w:hAnsiTheme="minorHAnsi" w:cstheme="minorHAnsi"/>
                <w:noProof/>
                <w:sz w:val="20"/>
                <w:szCs w:val="20"/>
              </w:rPr>
            </w:pPr>
            <w:r w:rsidRPr="00E13B10">
              <w:rPr>
                <w:rFonts w:asciiTheme="minorHAnsi" w:hAnsiTheme="minorHAnsi" w:cstheme="minorHAnsi"/>
                <w:noProof/>
                <w:sz w:val="20"/>
                <w:szCs w:val="20"/>
              </w:rPr>
              <w:t>Hazardous to the aquatic environment, long-term</w:t>
            </w:r>
          </w:p>
        </w:tc>
        <w:tc>
          <w:tcPr>
            <w:tcW w:w="850" w:type="dxa"/>
            <w:vAlign w:val="center"/>
          </w:tcPr>
          <w:p w14:paraId="33DF76A9" w14:textId="77777777" w:rsidR="001944A1" w:rsidRPr="00E13B10" w:rsidRDefault="001944A1" w:rsidP="00E13B10">
            <w:pPr>
              <w:autoSpaceDE w:val="0"/>
              <w:snapToGrid w:val="0"/>
              <w:rPr>
                <w:rFonts w:asciiTheme="minorHAnsi" w:hAnsiTheme="minorHAnsi" w:cstheme="minorHAnsi"/>
                <w:noProof/>
                <w:sz w:val="20"/>
                <w:szCs w:val="20"/>
              </w:rPr>
            </w:pPr>
            <w:r w:rsidRPr="00E13B10">
              <w:rPr>
                <w:rFonts w:asciiTheme="minorHAnsi" w:hAnsiTheme="minorHAnsi" w:cstheme="minorHAnsi"/>
                <w:noProof/>
                <w:sz w:val="20"/>
                <w:szCs w:val="20"/>
              </w:rPr>
              <w:t>H412</w:t>
            </w:r>
          </w:p>
        </w:tc>
        <w:tc>
          <w:tcPr>
            <w:tcW w:w="4526" w:type="dxa"/>
            <w:vAlign w:val="center"/>
          </w:tcPr>
          <w:p w14:paraId="1ED7FD60" w14:textId="77777777" w:rsidR="001944A1" w:rsidRPr="00E13B10" w:rsidRDefault="001944A1" w:rsidP="00E13B10">
            <w:pPr>
              <w:autoSpaceDE w:val="0"/>
              <w:autoSpaceDN w:val="0"/>
              <w:adjustRightInd w:val="0"/>
              <w:rPr>
                <w:rFonts w:asciiTheme="minorHAnsi" w:hAnsiTheme="minorHAnsi" w:cstheme="minorHAnsi"/>
                <w:noProof/>
                <w:color w:val="000000"/>
                <w:sz w:val="20"/>
                <w:szCs w:val="20"/>
              </w:rPr>
            </w:pPr>
            <w:r w:rsidRPr="00E13B10">
              <w:rPr>
                <w:rFonts w:asciiTheme="minorHAnsi" w:hAnsiTheme="minorHAnsi" w:cstheme="minorHAnsi"/>
                <w:noProof/>
                <w:color w:val="000000"/>
                <w:sz w:val="20"/>
                <w:szCs w:val="20"/>
              </w:rPr>
              <w:t>Harmful to aquatic life with long lasting effects</w:t>
            </w:r>
          </w:p>
        </w:tc>
      </w:tr>
    </w:tbl>
    <w:p w14:paraId="34E10D93" w14:textId="77777777" w:rsidR="00FF317E" w:rsidRPr="00E13B10" w:rsidRDefault="00FF317E" w:rsidP="00E13B10">
      <w:pPr>
        <w:jc w:val="both"/>
        <w:rPr>
          <w:rFonts w:asciiTheme="minorHAnsi" w:hAnsiTheme="minorHAnsi" w:cstheme="minorHAnsi"/>
          <w:b/>
          <w:bCs/>
          <w:noProof/>
          <w:sz w:val="20"/>
          <w:szCs w:val="20"/>
        </w:rPr>
      </w:pPr>
    </w:p>
    <w:p w14:paraId="6AA22535" w14:textId="31E8390A" w:rsidR="00664E08" w:rsidRPr="00E13B10" w:rsidRDefault="00664E08" w:rsidP="00E13B10">
      <w:pPr>
        <w:jc w:val="both"/>
        <w:rPr>
          <w:rFonts w:asciiTheme="minorHAnsi" w:hAnsiTheme="minorHAnsi" w:cstheme="minorHAnsi"/>
          <w:b/>
          <w:bCs/>
          <w:noProof/>
          <w:sz w:val="20"/>
          <w:szCs w:val="20"/>
        </w:rPr>
      </w:pPr>
      <w:r w:rsidRPr="00E13B10">
        <w:rPr>
          <w:rFonts w:asciiTheme="minorHAnsi" w:hAnsiTheme="minorHAnsi" w:cstheme="minorHAnsi"/>
          <w:b/>
          <w:bCs/>
          <w:noProof/>
          <w:sz w:val="20"/>
          <w:szCs w:val="20"/>
        </w:rPr>
        <w:t>16.6. Disclaimer</w:t>
      </w:r>
    </w:p>
    <w:p w14:paraId="697A5E42" w14:textId="77777777" w:rsidR="00664E08" w:rsidRPr="00E13B10" w:rsidRDefault="00664E08" w:rsidP="00E13B10">
      <w:pPr>
        <w:jc w:val="both"/>
        <w:rPr>
          <w:rFonts w:asciiTheme="minorHAnsi" w:hAnsiTheme="minorHAnsi" w:cstheme="minorHAnsi"/>
          <w:noProof/>
          <w:sz w:val="20"/>
          <w:szCs w:val="20"/>
        </w:rPr>
      </w:pPr>
      <w:r w:rsidRPr="00E13B10">
        <w:rPr>
          <w:rFonts w:asciiTheme="minorHAnsi" w:hAnsiTheme="minorHAnsi" w:cstheme="minorHAnsi"/>
          <w:noProof/>
          <w:sz w:val="20"/>
          <w:szCs w:val="20"/>
        </w:rPr>
        <w:t>The information is correct to the best of our knowledge at the date of preparation of this safety data sheet and is applicable when the product is used under the specified conditions and for the purpose indicated on the packaging or in the technical recommendation. This is not a specification sheet, and the data provided should not be regarded as technical specifications. The information in this safety data sheet has been obtained from sources that we consider reliable. However, the information is provided without any express or implied warranty as to its accuracy. Certain information and conclusions in this document are derived from sources other than direct test data on the substance/mixture itself. The conditions or methods of handling, storage, use and disposal of the product are beyond our control and may be unknown to us. For these and other reasons, we accept no responsibility and expressly disclaim liability for loss, damage or expense arising out of or in any way connected with the handling, storage, use or disposal of this product. If the product is used as a component in another product, the information in this safety data sheet may not apply.</w:t>
      </w:r>
    </w:p>
    <w:p w14:paraId="167EFB6C" w14:textId="77777777" w:rsidR="006E5952" w:rsidRPr="00E13B10" w:rsidRDefault="006E5952" w:rsidP="00E13B10">
      <w:pPr>
        <w:jc w:val="both"/>
        <w:rPr>
          <w:rFonts w:asciiTheme="minorHAnsi" w:hAnsiTheme="minorHAnsi" w:cstheme="minorHAnsi"/>
          <w:noProof/>
          <w:sz w:val="20"/>
          <w:szCs w:val="20"/>
        </w:rPr>
      </w:pPr>
    </w:p>
    <w:p w14:paraId="264F6A02" w14:textId="271B08DC" w:rsidR="00794815" w:rsidRPr="00E13B10" w:rsidRDefault="00794815" w:rsidP="00E13B10">
      <w:pPr>
        <w:jc w:val="center"/>
        <w:rPr>
          <w:rFonts w:asciiTheme="minorHAnsi" w:hAnsiTheme="minorHAnsi" w:cstheme="minorHAnsi"/>
          <w:b/>
          <w:bCs/>
          <w:noProof/>
          <w:sz w:val="20"/>
          <w:szCs w:val="20"/>
        </w:rPr>
      </w:pPr>
      <w:r w:rsidRPr="00E13B10">
        <w:rPr>
          <w:rFonts w:asciiTheme="minorHAnsi" w:hAnsiTheme="minorHAnsi" w:cstheme="minorHAnsi"/>
          <w:b/>
          <w:bCs/>
          <w:noProof/>
          <w:sz w:val="20"/>
          <w:szCs w:val="20"/>
        </w:rPr>
        <w:t>End of safety data sheet</w:t>
      </w:r>
    </w:p>
    <w:sectPr w:rsidR="00794815" w:rsidRPr="00E13B10" w:rsidSect="00ED3B55">
      <w:headerReference w:type="default" r:id="rId22"/>
      <w:pgSz w:w="11906" w:h="16838"/>
      <w:pgMar w:top="1057" w:right="849" w:bottom="993" w:left="1560" w:header="360" w:footer="708" w:gutter="0"/>
      <w:pgNumType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75435D" w14:textId="77777777" w:rsidR="00EE2787" w:rsidRDefault="00EE2787">
      <w:r>
        <w:separator/>
      </w:r>
    </w:p>
  </w:endnote>
  <w:endnote w:type="continuationSeparator" w:id="0">
    <w:p w14:paraId="622A7836" w14:textId="77777777" w:rsidR="00EE2787" w:rsidRDefault="00EE27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rial-BoldMT">
    <w:altName w:val="Arial"/>
    <w:panose1 w:val="00000000000000000000"/>
    <w:charset w:val="00"/>
    <w:family w:val="roman"/>
    <w:notTrueType/>
    <w:pitch w:val="default"/>
  </w:font>
  <w:font w:name="ArialMT">
    <w:altName w:val="MS Mincho"/>
    <w:panose1 w:val="00000000000000000000"/>
    <w:charset w:val="80"/>
    <w:family w:val="auto"/>
    <w:notTrueType/>
    <w:pitch w:val="default"/>
    <w:sig w:usb0="00000003" w:usb1="08070000" w:usb2="00000010" w:usb3="00000000" w:csb0="00020001" w:csb1="00000000"/>
  </w:font>
  <w:font w:name="Arial-ItalicMT">
    <w:altName w:val="Arial"/>
    <w:panose1 w:val="00000000000000000000"/>
    <w:charset w:val="00"/>
    <w:family w:val="roman"/>
    <w:notTrueType/>
    <w:pitch w:val="default"/>
  </w:font>
  <w:font w:name="Microsoft Sans Serif">
    <w:panose1 w:val="020B0604020202020204"/>
    <w:charset w:val="00"/>
    <w:family w:val="swiss"/>
    <w:pitch w:val="variable"/>
    <w:sig w:usb0="E5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D242A6" w14:textId="77777777" w:rsidR="00EE2787" w:rsidRDefault="00EE2787">
      <w:r>
        <w:separator/>
      </w:r>
    </w:p>
  </w:footnote>
  <w:footnote w:type="continuationSeparator" w:id="0">
    <w:p w14:paraId="5F8928BE" w14:textId="77777777" w:rsidR="00EE2787" w:rsidRDefault="00EE27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4751"/>
      <w:gridCol w:w="393"/>
      <w:gridCol w:w="4353"/>
    </w:tblGrid>
    <w:tr w:rsidR="004E6006" w:rsidRPr="00B21227" w14:paraId="40EE8F72" w14:textId="77777777" w:rsidTr="00132C42">
      <w:trPr>
        <w:trHeight w:val="396"/>
      </w:trPr>
      <w:tc>
        <w:tcPr>
          <w:tcW w:w="4820" w:type="dxa"/>
          <w:vAlign w:val="center"/>
        </w:tcPr>
        <w:p w14:paraId="178BFE04" w14:textId="77777777" w:rsidR="004E6006" w:rsidRPr="00B21227" w:rsidRDefault="004E6006" w:rsidP="00AC10EE">
          <w:pPr>
            <w:pStyle w:val="Header"/>
            <w:tabs>
              <w:tab w:val="clear" w:pos="8504"/>
              <w:tab w:val="right" w:pos="9781"/>
            </w:tabs>
            <w:rPr>
              <w:rFonts w:ascii="Calibri" w:hAnsi="Calibri" w:cs="Calibri"/>
              <w:b/>
              <w:noProof/>
              <w:lang w:val="lt-LT"/>
            </w:rPr>
          </w:pPr>
          <w:r w:rsidRPr="00B21227">
            <w:rPr>
              <w:rFonts w:ascii="Calibri" w:hAnsi="Calibri" w:cs="Calibri"/>
              <w:b/>
              <w:noProof/>
              <w:lang w:val="lt-LT"/>
            </w:rPr>
            <w:t>SAFETY DATA SHEET</w:t>
          </w:r>
        </w:p>
      </w:tc>
      <w:tc>
        <w:tcPr>
          <w:tcW w:w="4819" w:type="dxa"/>
          <w:gridSpan w:val="2"/>
          <w:vAlign w:val="center"/>
        </w:tcPr>
        <w:p w14:paraId="709C8D88" w14:textId="77777777" w:rsidR="004E6006" w:rsidRPr="00B21227" w:rsidRDefault="004E6006" w:rsidP="00360764">
          <w:pPr>
            <w:pStyle w:val="Header"/>
            <w:tabs>
              <w:tab w:val="clear" w:pos="8504"/>
              <w:tab w:val="right" w:pos="9781"/>
            </w:tabs>
            <w:jc w:val="right"/>
            <w:rPr>
              <w:rFonts w:ascii="Calibri" w:hAnsi="Calibri" w:cs="Calibri"/>
              <w:noProof/>
              <w:lang w:val="lt-LT"/>
            </w:rPr>
          </w:pPr>
        </w:p>
      </w:tc>
    </w:tr>
    <w:tr w:rsidR="004E6006" w:rsidRPr="00B21227" w14:paraId="4F90651B" w14:textId="77777777" w:rsidTr="00132C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220" w:type="dxa"/>
          <w:gridSpan w:val="2"/>
        </w:tcPr>
        <w:p w14:paraId="1B01D7C4" w14:textId="77777777" w:rsidR="004E6006" w:rsidRPr="00B21227" w:rsidRDefault="004E6006" w:rsidP="005E491E">
          <w:pPr>
            <w:jc w:val="both"/>
            <w:rPr>
              <w:rFonts w:ascii="Calibri" w:hAnsi="Calibri" w:cs="Calibri"/>
              <w:noProof/>
            </w:rPr>
          </w:pPr>
          <w:r w:rsidRPr="00B21227">
            <w:rPr>
              <w:rFonts w:ascii="Calibri" w:hAnsi="Calibri" w:cs="Calibri"/>
              <w:noProof/>
            </w:rPr>
            <w:t>Prepared in accordance with Regulation (EC) No 1907/2006 (REACH), as amended by Regulation (EU) 2020/878</w:t>
          </w:r>
        </w:p>
      </w:tc>
      <w:tc>
        <w:tcPr>
          <w:tcW w:w="4419" w:type="dxa"/>
        </w:tcPr>
        <w:p w14:paraId="30BF3B64" w14:textId="0C9C52CD" w:rsidR="004E6006" w:rsidRPr="00B21227" w:rsidRDefault="004E6006" w:rsidP="00F129FC">
          <w:pPr>
            <w:jc w:val="right"/>
            <w:rPr>
              <w:rFonts w:ascii="Calibri" w:hAnsi="Calibri" w:cs="Calibri"/>
              <w:noProof/>
            </w:rPr>
          </w:pPr>
          <w:r w:rsidRPr="00B21227">
            <w:rPr>
              <w:rFonts w:ascii="Calibri" w:hAnsi="Calibri" w:cs="Calibri"/>
              <w:b/>
              <w:noProof/>
            </w:rPr>
            <w:t xml:space="preserve">Issue date: </w:t>
          </w:r>
          <w:r w:rsidRPr="00B21227">
            <w:rPr>
              <w:rFonts w:ascii="Calibri" w:hAnsi="Calibri" w:cs="Calibri"/>
              <w:noProof/>
            </w:rPr>
            <w:t>20</w:t>
          </w:r>
          <w:r w:rsidR="002F1A23" w:rsidRPr="00B21227">
            <w:rPr>
              <w:rFonts w:ascii="Calibri" w:hAnsi="Calibri" w:cs="Calibri"/>
              <w:noProof/>
            </w:rPr>
            <w:t>2</w:t>
          </w:r>
          <w:r w:rsidR="00B11AB9">
            <w:rPr>
              <w:rFonts w:ascii="Calibri" w:hAnsi="Calibri" w:cs="Calibri"/>
              <w:noProof/>
            </w:rPr>
            <w:t>4</w:t>
          </w:r>
          <w:r w:rsidRPr="00B21227">
            <w:rPr>
              <w:rFonts w:ascii="Calibri" w:hAnsi="Calibri" w:cs="Calibri"/>
              <w:noProof/>
            </w:rPr>
            <w:t>-</w:t>
          </w:r>
          <w:r w:rsidR="008E4761" w:rsidRPr="00B21227">
            <w:rPr>
              <w:rFonts w:ascii="Calibri" w:hAnsi="Calibri" w:cs="Calibri"/>
              <w:noProof/>
            </w:rPr>
            <w:t>0</w:t>
          </w:r>
          <w:r w:rsidR="00B11AB9">
            <w:rPr>
              <w:rFonts w:ascii="Calibri" w:hAnsi="Calibri" w:cs="Calibri"/>
              <w:noProof/>
            </w:rPr>
            <w:t>6</w:t>
          </w:r>
          <w:r w:rsidRPr="00B21227">
            <w:rPr>
              <w:rFonts w:ascii="Calibri" w:hAnsi="Calibri" w:cs="Calibri"/>
              <w:noProof/>
            </w:rPr>
            <w:t>-</w:t>
          </w:r>
          <w:r w:rsidR="00014870" w:rsidRPr="00B21227">
            <w:rPr>
              <w:rFonts w:ascii="Calibri" w:hAnsi="Calibri" w:cs="Calibri"/>
              <w:noProof/>
            </w:rPr>
            <w:t>0</w:t>
          </w:r>
          <w:r w:rsidR="00B11AB9">
            <w:rPr>
              <w:rFonts w:ascii="Calibri" w:hAnsi="Calibri" w:cs="Calibri"/>
              <w:noProof/>
            </w:rPr>
            <w:t>3</w:t>
          </w:r>
        </w:p>
        <w:p w14:paraId="33564638" w14:textId="6A791D8E" w:rsidR="004E6006" w:rsidRPr="00B21227" w:rsidRDefault="004E6006" w:rsidP="005E491E">
          <w:pPr>
            <w:jc w:val="right"/>
            <w:rPr>
              <w:rFonts w:ascii="Calibri" w:hAnsi="Calibri" w:cs="Calibri"/>
              <w:b/>
              <w:noProof/>
            </w:rPr>
          </w:pPr>
          <w:r w:rsidRPr="00B21227">
            <w:rPr>
              <w:rFonts w:ascii="Calibri" w:hAnsi="Calibri" w:cs="Calibri"/>
              <w:b/>
              <w:noProof/>
            </w:rPr>
            <w:t xml:space="preserve">Revision date: </w:t>
          </w:r>
          <w:r w:rsidRPr="00B21227">
            <w:rPr>
              <w:rFonts w:ascii="Calibri" w:hAnsi="Calibri" w:cs="Calibri"/>
              <w:noProof/>
            </w:rPr>
            <w:t>20</w:t>
          </w:r>
          <w:r w:rsidR="002F1A23" w:rsidRPr="00B21227">
            <w:rPr>
              <w:rFonts w:ascii="Calibri" w:hAnsi="Calibri" w:cs="Calibri"/>
              <w:noProof/>
            </w:rPr>
            <w:t>2</w:t>
          </w:r>
          <w:r w:rsidR="009E2761" w:rsidRPr="00B21227">
            <w:rPr>
              <w:rFonts w:ascii="Calibri" w:hAnsi="Calibri" w:cs="Calibri"/>
              <w:noProof/>
            </w:rPr>
            <w:t>6</w:t>
          </w:r>
          <w:r w:rsidRPr="00B21227">
            <w:rPr>
              <w:rFonts w:ascii="Calibri" w:hAnsi="Calibri" w:cs="Calibri"/>
              <w:noProof/>
            </w:rPr>
            <w:t>-</w:t>
          </w:r>
          <w:r w:rsidR="009E2761" w:rsidRPr="00B21227">
            <w:rPr>
              <w:rFonts w:ascii="Calibri" w:hAnsi="Calibri" w:cs="Calibri"/>
              <w:noProof/>
            </w:rPr>
            <w:t>0</w:t>
          </w:r>
          <w:r w:rsidR="00B11AB9">
            <w:rPr>
              <w:rFonts w:ascii="Calibri" w:hAnsi="Calibri" w:cs="Calibri"/>
              <w:noProof/>
            </w:rPr>
            <w:t>7</w:t>
          </w:r>
          <w:r w:rsidRPr="00B21227">
            <w:rPr>
              <w:rFonts w:ascii="Calibri" w:hAnsi="Calibri" w:cs="Calibri"/>
              <w:noProof/>
            </w:rPr>
            <w:t>-</w:t>
          </w:r>
          <w:r w:rsidR="00B11AB9">
            <w:rPr>
              <w:rFonts w:ascii="Calibri" w:hAnsi="Calibri" w:cs="Calibri"/>
              <w:noProof/>
            </w:rPr>
            <w:t>28</w:t>
          </w:r>
        </w:p>
        <w:p w14:paraId="0FD0927C" w14:textId="1E893C12" w:rsidR="004E6006" w:rsidRPr="00B21227" w:rsidRDefault="004E6006" w:rsidP="005E491E">
          <w:pPr>
            <w:jc w:val="right"/>
            <w:rPr>
              <w:rFonts w:ascii="Calibri" w:hAnsi="Calibri" w:cs="Calibri"/>
              <w:b/>
              <w:noProof/>
            </w:rPr>
          </w:pPr>
          <w:r w:rsidRPr="00B21227">
            <w:rPr>
              <w:rFonts w:ascii="Calibri" w:hAnsi="Calibri" w:cs="Calibri"/>
              <w:b/>
              <w:noProof/>
            </w:rPr>
            <w:t>Version:</w:t>
          </w:r>
          <w:r w:rsidRPr="00B21227">
            <w:rPr>
              <w:rFonts w:ascii="Calibri" w:hAnsi="Calibri" w:cs="Calibri"/>
              <w:noProof/>
            </w:rPr>
            <w:t xml:space="preserve"> </w:t>
          </w:r>
          <w:r w:rsidR="00670E35">
            <w:rPr>
              <w:rFonts w:ascii="Calibri" w:hAnsi="Calibri" w:cs="Calibri"/>
              <w:noProof/>
            </w:rPr>
            <w:t>2</w:t>
          </w:r>
        </w:p>
      </w:tc>
    </w:tr>
    <w:tr w:rsidR="004E6006" w:rsidRPr="00B21227" w14:paraId="22D73A95" w14:textId="77777777" w:rsidTr="00132C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220" w:type="dxa"/>
          <w:gridSpan w:val="2"/>
          <w:vAlign w:val="center"/>
        </w:tcPr>
        <w:p w14:paraId="71839047" w14:textId="1A8A2AD3" w:rsidR="00C932E0" w:rsidRPr="00B21227" w:rsidRDefault="004E6006" w:rsidP="00C25212">
          <w:pPr>
            <w:spacing w:before="100" w:beforeAutospacing="1" w:after="100" w:afterAutospacing="1"/>
            <w:rPr>
              <w:rFonts w:ascii="Calibri" w:hAnsi="Calibri" w:cs="Calibri"/>
              <w:color w:val="000000"/>
            </w:rPr>
          </w:pPr>
          <w:r w:rsidRPr="00B21227">
            <w:rPr>
              <w:rFonts w:ascii="Calibri" w:hAnsi="Calibri" w:cs="Calibri"/>
              <w:b/>
              <w:noProof/>
            </w:rPr>
            <w:t>Mixture:</w:t>
          </w:r>
          <w:r w:rsidR="00502B32" w:rsidRPr="00B21227">
            <w:rPr>
              <w:rFonts w:ascii="Calibri" w:hAnsi="Calibri" w:cs="Calibri"/>
              <w:b/>
              <w:noProof/>
            </w:rPr>
            <w:t xml:space="preserve"> </w:t>
          </w:r>
          <w:r w:rsidR="00487736" w:rsidRPr="00487736">
            <w:rPr>
              <w:rFonts w:ascii="Calibri" w:hAnsi="Calibri" w:cs="Calibri"/>
              <w:noProof/>
            </w:rPr>
            <w:t>TUSCAN VINEYARD #EU16935F</w:t>
          </w:r>
        </w:p>
      </w:tc>
      <w:tc>
        <w:tcPr>
          <w:tcW w:w="4419" w:type="dxa"/>
          <w:vAlign w:val="center"/>
        </w:tcPr>
        <w:p w14:paraId="5F42DAF8" w14:textId="77777777" w:rsidR="004E6006" w:rsidRPr="00B21227" w:rsidRDefault="004E6006" w:rsidP="007B79F7">
          <w:pPr>
            <w:pStyle w:val="Header"/>
            <w:jc w:val="right"/>
            <w:rPr>
              <w:rFonts w:ascii="Calibri" w:hAnsi="Calibri" w:cs="Calibri"/>
              <w:noProof/>
              <w:lang w:val="lt-LT"/>
            </w:rPr>
          </w:pPr>
          <w:r w:rsidRPr="00B21227">
            <w:rPr>
              <w:rFonts w:ascii="Calibri" w:hAnsi="Calibri" w:cs="Calibri"/>
              <w:noProof/>
              <w:lang w:val="lt-LT"/>
            </w:rPr>
            <w:t xml:space="preserve">Page </w:t>
          </w:r>
          <w:r w:rsidRPr="00B21227">
            <w:rPr>
              <w:rFonts w:ascii="Calibri" w:hAnsi="Calibri" w:cs="Calibri"/>
              <w:b/>
              <w:bCs/>
              <w:noProof/>
              <w:lang w:val="lt-LT"/>
            </w:rPr>
            <w:fldChar w:fldCharType="begin"/>
          </w:r>
          <w:r w:rsidRPr="00B21227">
            <w:rPr>
              <w:rFonts w:ascii="Calibri" w:hAnsi="Calibri" w:cs="Calibri"/>
              <w:b/>
              <w:bCs/>
              <w:noProof/>
              <w:lang w:val="lt-LT"/>
            </w:rPr>
            <w:instrText>PAGE</w:instrText>
          </w:r>
          <w:r w:rsidRPr="00B21227">
            <w:rPr>
              <w:rFonts w:ascii="Calibri" w:hAnsi="Calibri" w:cs="Calibri"/>
              <w:b/>
              <w:bCs/>
              <w:noProof/>
              <w:lang w:val="lt-LT"/>
            </w:rPr>
            <w:fldChar w:fldCharType="separate"/>
          </w:r>
          <w:r w:rsidR="0063241D" w:rsidRPr="00B21227">
            <w:rPr>
              <w:rFonts w:ascii="Calibri" w:hAnsi="Calibri" w:cs="Calibri"/>
              <w:b/>
              <w:bCs/>
              <w:noProof/>
              <w:lang w:val="lt-LT"/>
            </w:rPr>
            <w:t>1</w:t>
          </w:r>
          <w:r w:rsidRPr="00B21227">
            <w:rPr>
              <w:rFonts w:ascii="Calibri" w:hAnsi="Calibri" w:cs="Calibri"/>
              <w:b/>
              <w:bCs/>
              <w:noProof/>
              <w:lang w:val="lt-LT"/>
            </w:rPr>
            <w:fldChar w:fldCharType="end"/>
          </w:r>
          <w:r w:rsidRPr="00B21227">
            <w:rPr>
              <w:rFonts w:ascii="Calibri" w:hAnsi="Calibri" w:cs="Calibri"/>
              <w:noProof/>
              <w:lang w:val="lt-LT"/>
            </w:rPr>
            <w:t xml:space="preserve"> of </w:t>
          </w:r>
          <w:r w:rsidRPr="00B21227">
            <w:rPr>
              <w:rFonts w:ascii="Calibri" w:hAnsi="Calibri" w:cs="Calibri"/>
              <w:b/>
              <w:bCs/>
              <w:noProof/>
              <w:lang w:val="lt-LT"/>
            </w:rPr>
            <w:fldChar w:fldCharType="begin"/>
          </w:r>
          <w:r w:rsidRPr="00B21227">
            <w:rPr>
              <w:rFonts w:ascii="Calibri" w:hAnsi="Calibri" w:cs="Calibri"/>
              <w:b/>
              <w:bCs/>
              <w:noProof/>
              <w:lang w:val="lt-LT"/>
            </w:rPr>
            <w:instrText>NUMPAGES</w:instrText>
          </w:r>
          <w:r w:rsidRPr="00B21227">
            <w:rPr>
              <w:rFonts w:ascii="Calibri" w:hAnsi="Calibri" w:cs="Calibri"/>
              <w:b/>
              <w:bCs/>
              <w:noProof/>
              <w:lang w:val="lt-LT"/>
            </w:rPr>
            <w:fldChar w:fldCharType="separate"/>
          </w:r>
          <w:r w:rsidR="0063241D" w:rsidRPr="00B21227">
            <w:rPr>
              <w:rFonts w:ascii="Calibri" w:hAnsi="Calibri" w:cs="Calibri"/>
              <w:b/>
              <w:bCs/>
              <w:noProof/>
              <w:lang w:val="lt-LT"/>
            </w:rPr>
            <w:t>10</w:t>
          </w:r>
          <w:r w:rsidRPr="00B21227">
            <w:rPr>
              <w:rFonts w:ascii="Calibri" w:hAnsi="Calibri" w:cs="Calibri"/>
              <w:b/>
              <w:bCs/>
              <w:noProof/>
              <w:lang w:val="lt-LT"/>
            </w:rPr>
            <w:fldChar w:fldCharType="end"/>
          </w:r>
          <w:r w:rsidRPr="00B21227">
            <w:rPr>
              <w:rFonts w:ascii="Calibri" w:hAnsi="Calibri" w:cs="Calibri"/>
              <w:noProof/>
              <w:lang w:val="lt-LT"/>
            </w:rPr>
            <w:t xml:space="preserve"> </w:t>
          </w:r>
        </w:p>
      </w:tc>
    </w:tr>
  </w:tbl>
  <w:p w14:paraId="35EF1B7B" w14:textId="77777777" w:rsidR="004E6006" w:rsidRPr="00B21227" w:rsidRDefault="004E6006" w:rsidP="00332E1F">
    <w:pPr>
      <w:rPr>
        <w:rFonts w:ascii="Calibri" w:hAnsi="Calibri" w:cs="Calibri"/>
        <w:noProof/>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2939"/>
    <w:multiLevelType w:val="multilevel"/>
    <w:tmpl w:val="5ADAD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1456722"/>
    <w:multiLevelType w:val="hybridMultilevel"/>
    <w:tmpl w:val="62524A5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4CD4D3D"/>
    <w:multiLevelType w:val="hybridMultilevel"/>
    <w:tmpl w:val="2D70813A"/>
    <w:lvl w:ilvl="0" w:tplc="1D48A930">
      <w:start w:val="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08E85B4B"/>
    <w:multiLevelType w:val="hybridMultilevel"/>
    <w:tmpl w:val="F5428B6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7723780"/>
    <w:multiLevelType w:val="multilevel"/>
    <w:tmpl w:val="B3229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ED32DCE"/>
    <w:multiLevelType w:val="hybridMultilevel"/>
    <w:tmpl w:val="C8F4EAB2"/>
    <w:lvl w:ilvl="0" w:tplc="F162F1E0">
      <w:start w:val="1"/>
      <w:numFmt w:val="decimal"/>
      <w:lvlText w:val="%1."/>
      <w:lvlJc w:val="left"/>
      <w:pPr>
        <w:ind w:left="720" w:hanging="360"/>
      </w:pPr>
      <w:rPr>
        <w:rFonts w:hint="default"/>
        <w:color w:val="00000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2CFD12EA"/>
    <w:multiLevelType w:val="hybridMultilevel"/>
    <w:tmpl w:val="BE122ACE"/>
    <w:lvl w:ilvl="0" w:tplc="28A6F5CC">
      <w:start w:val="1"/>
      <w:numFmt w:val="decimal"/>
      <w:lvlText w:val="%1."/>
      <w:lvlJc w:val="left"/>
      <w:pPr>
        <w:ind w:left="720" w:hanging="360"/>
      </w:pPr>
      <w:rPr>
        <w:rFonts w:hint="default"/>
        <w:sz w:val="22"/>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2E1D5D74"/>
    <w:multiLevelType w:val="hybridMultilevel"/>
    <w:tmpl w:val="18164B66"/>
    <w:lvl w:ilvl="0" w:tplc="375AD64E">
      <w:start w:val="15"/>
      <w:numFmt w:val="bullet"/>
      <w:lvlText w:val="-"/>
      <w:lvlJc w:val="left"/>
      <w:pPr>
        <w:tabs>
          <w:tab w:val="num" w:pos="720"/>
        </w:tabs>
        <w:ind w:left="720" w:hanging="360"/>
      </w:pPr>
      <w:rPr>
        <w:rFonts w:ascii="Courier New" w:eastAsia="Times New Roman" w:hAnsi="Courier New" w:cs="Courier New"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79626CA"/>
    <w:multiLevelType w:val="hybridMultilevel"/>
    <w:tmpl w:val="91ACED3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39803454"/>
    <w:multiLevelType w:val="multilevel"/>
    <w:tmpl w:val="AB02E10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E9760FA"/>
    <w:multiLevelType w:val="hybridMultilevel"/>
    <w:tmpl w:val="DBCA9858"/>
    <w:lvl w:ilvl="0" w:tplc="425C2DC8">
      <w:start w:val="1"/>
      <w:numFmt w:val="decimal"/>
      <w:lvlText w:val="%1."/>
      <w:lvlJc w:val="left"/>
      <w:pPr>
        <w:ind w:left="720" w:hanging="360"/>
      </w:pPr>
      <w:rPr>
        <w:rFonts w:hint="default"/>
        <w:color w:val="00000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468A5F24"/>
    <w:multiLevelType w:val="hybridMultilevel"/>
    <w:tmpl w:val="29307BBC"/>
    <w:lvl w:ilvl="0" w:tplc="B8646B0C">
      <w:start w:val="235"/>
      <w:numFmt w:val="bullet"/>
      <w:lvlText w:val=""/>
      <w:lvlJc w:val="left"/>
      <w:pPr>
        <w:ind w:left="720" w:hanging="360"/>
      </w:pPr>
      <w:rPr>
        <w:rFonts w:ascii="Wingdings" w:eastAsia="Times New Roman" w:hAnsi="Wingdings" w:cs="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523637BF"/>
    <w:multiLevelType w:val="hybridMultilevel"/>
    <w:tmpl w:val="B9B03F02"/>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5B382B8C"/>
    <w:multiLevelType w:val="hybridMultilevel"/>
    <w:tmpl w:val="0AFE1BD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60B96F11"/>
    <w:multiLevelType w:val="hybridMultilevel"/>
    <w:tmpl w:val="60B227E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697D29AB"/>
    <w:multiLevelType w:val="hybridMultilevel"/>
    <w:tmpl w:val="84F898E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70E85056"/>
    <w:multiLevelType w:val="multilevel"/>
    <w:tmpl w:val="833C2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807816948">
    <w:abstractNumId w:val="7"/>
  </w:num>
  <w:num w:numId="2" w16cid:durableId="795294464">
    <w:abstractNumId w:val="9"/>
  </w:num>
  <w:num w:numId="3" w16cid:durableId="852033805">
    <w:abstractNumId w:val="2"/>
  </w:num>
  <w:num w:numId="4" w16cid:durableId="129635584">
    <w:abstractNumId w:val="4"/>
  </w:num>
  <w:num w:numId="5" w16cid:durableId="1469934111">
    <w:abstractNumId w:val="8"/>
  </w:num>
  <w:num w:numId="6" w16cid:durableId="1692485675">
    <w:abstractNumId w:val="11"/>
  </w:num>
  <w:num w:numId="7" w16cid:durableId="1786848306">
    <w:abstractNumId w:val="13"/>
  </w:num>
  <w:num w:numId="8" w16cid:durableId="1263219707">
    <w:abstractNumId w:val="6"/>
  </w:num>
  <w:num w:numId="9" w16cid:durableId="1886720872">
    <w:abstractNumId w:val="3"/>
  </w:num>
  <w:num w:numId="10" w16cid:durableId="623851872">
    <w:abstractNumId w:val="10"/>
  </w:num>
  <w:num w:numId="11" w16cid:durableId="1575046355">
    <w:abstractNumId w:val="14"/>
  </w:num>
  <w:num w:numId="12" w16cid:durableId="1831822835">
    <w:abstractNumId w:val="12"/>
  </w:num>
  <w:num w:numId="13" w16cid:durableId="1495949774">
    <w:abstractNumId w:val="15"/>
  </w:num>
  <w:num w:numId="14" w16cid:durableId="1535118978">
    <w:abstractNumId w:val="5"/>
  </w:num>
  <w:num w:numId="15" w16cid:durableId="1181164585">
    <w:abstractNumId w:val="1"/>
  </w:num>
  <w:num w:numId="16" w16cid:durableId="1007751180">
    <w:abstractNumId w:val="0"/>
  </w:num>
  <w:num w:numId="17" w16cid:durableId="189742830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8"/>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2C77"/>
    <w:rsid w:val="00000DEC"/>
    <w:rsid w:val="000013D0"/>
    <w:rsid w:val="000028C1"/>
    <w:rsid w:val="00003785"/>
    <w:rsid w:val="000129DD"/>
    <w:rsid w:val="00014870"/>
    <w:rsid w:val="00014CD7"/>
    <w:rsid w:val="00016140"/>
    <w:rsid w:val="000164F6"/>
    <w:rsid w:val="00020297"/>
    <w:rsid w:val="000204BB"/>
    <w:rsid w:val="0002088A"/>
    <w:rsid w:val="00021E8C"/>
    <w:rsid w:val="00022C77"/>
    <w:rsid w:val="00022DE2"/>
    <w:rsid w:val="000257AE"/>
    <w:rsid w:val="00034131"/>
    <w:rsid w:val="0003723F"/>
    <w:rsid w:val="00037EB7"/>
    <w:rsid w:val="0004053A"/>
    <w:rsid w:val="00042124"/>
    <w:rsid w:val="00045673"/>
    <w:rsid w:val="00045897"/>
    <w:rsid w:val="00046FE5"/>
    <w:rsid w:val="00051345"/>
    <w:rsid w:val="00052BB3"/>
    <w:rsid w:val="00053A7E"/>
    <w:rsid w:val="00054B44"/>
    <w:rsid w:val="00054D76"/>
    <w:rsid w:val="00055032"/>
    <w:rsid w:val="0005627B"/>
    <w:rsid w:val="0006219C"/>
    <w:rsid w:val="00062D9A"/>
    <w:rsid w:val="00064D3B"/>
    <w:rsid w:val="000657AE"/>
    <w:rsid w:val="00067B6D"/>
    <w:rsid w:val="00070107"/>
    <w:rsid w:val="00070D92"/>
    <w:rsid w:val="00070F7B"/>
    <w:rsid w:val="00072BCB"/>
    <w:rsid w:val="00072F8D"/>
    <w:rsid w:val="0007347B"/>
    <w:rsid w:val="00074D5B"/>
    <w:rsid w:val="00077121"/>
    <w:rsid w:val="00077164"/>
    <w:rsid w:val="00080E7A"/>
    <w:rsid w:val="000813E3"/>
    <w:rsid w:val="000862AC"/>
    <w:rsid w:val="000869F2"/>
    <w:rsid w:val="00086D1C"/>
    <w:rsid w:val="00086D6D"/>
    <w:rsid w:val="00087058"/>
    <w:rsid w:val="00093FF7"/>
    <w:rsid w:val="00094170"/>
    <w:rsid w:val="0009427E"/>
    <w:rsid w:val="0009440F"/>
    <w:rsid w:val="000958A9"/>
    <w:rsid w:val="000A1FE5"/>
    <w:rsid w:val="000A282D"/>
    <w:rsid w:val="000A564A"/>
    <w:rsid w:val="000A6484"/>
    <w:rsid w:val="000A764C"/>
    <w:rsid w:val="000B0725"/>
    <w:rsid w:val="000B2871"/>
    <w:rsid w:val="000B422A"/>
    <w:rsid w:val="000B4AD7"/>
    <w:rsid w:val="000C4D21"/>
    <w:rsid w:val="000C6B35"/>
    <w:rsid w:val="000C7451"/>
    <w:rsid w:val="000D7B1D"/>
    <w:rsid w:val="000E0CEA"/>
    <w:rsid w:val="000E640C"/>
    <w:rsid w:val="000E7947"/>
    <w:rsid w:val="000F36FA"/>
    <w:rsid w:val="000F3D12"/>
    <w:rsid w:val="000F45A6"/>
    <w:rsid w:val="000F5E53"/>
    <w:rsid w:val="001016C2"/>
    <w:rsid w:val="0010323C"/>
    <w:rsid w:val="00104BD3"/>
    <w:rsid w:val="001055BB"/>
    <w:rsid w:val="00106635"/>
    <w:rsid w:val="001073A8"/>
    <w:rsid w:val="00111B7A"/>
    <w:rsid w:val="001132CC"/>
    <w:rsid w:val="001136AA"/>
    <w:rsid w:val="00115ECB"/>
    <w:rsid w:val="00121549"/>
    <w:rsid w:val="00122D31"/>
    <w:rsid w:val="0012497C"/>
    <w:rsid w:val="001251B6"/>
    <w:rsid w:val="00125B3D"/>
    <w:rsid w:val="00126332"/>
    <w:rsid w:val="00126555"/>
    <w:rsid w:val="00127958"/>
    <w:rsid w:val="00131F42"/>
    <w:rsid w:val="00132C42"/>
    <w:rsid w:val="001344EA"/>
    <w:rsid w:val="001422B1"/>
    <w:rsid w:val="00143676"/>
    <w:rsid w:val="00145200"/>
    <w:rsid w:val="00146118"/>
    <w:rsid w:val="001471A6"/>
    <w:rsid w:val="00147C56"/>
    <w:rsid w:val="00150918"/>
    <w:rsid w:val="00151026"/>
    <w:rsid w:val="00151B1F"/>
    <w:rsid w:val="001574D3"/>
    <w:rsid w:val="00157847"/>
    <w:rsid w:val="0016180D"/>
    <w:rsid w:val="00161A5D"/>
    <w:rsid w:val="00162C09"/>
    <w:rsid w:val="0016489A"/>
    <w:rsid w:val="0016536C"/>
    <w:rsid w:val="001655B6"/>
    <w:rsid w:val="00171684"/>
    <w:rsid w:val="00171F6B"/>
    <w:rsid w:val="00176131"/>
    <w:rsid w:val="00176DAE"/>
    <w:rsid w:val="00181806"/>
    <w:rsid w:val="00181FF6"/>
    <w:rsid w:val="00182E9C"/>
    <w:rsid w:val="001832E0"/>
    <w:rsid w:val="00183C5A"/>
    <w:rsid w:val="00186BF3"/>
    <w:rsid w:val="0019086A"/>
    <w:rsid w:val="001909B3"/>
    <w:rsid w:val="00193F3C"/>
    <w:rsid w:val="001944A1"/>
    <w:rsid w:val="001A015D"/>
    <w:rsid w:val="001A0CDB"/>
    <w:rsid w:val="001A2529"/>
    <w:rsid w:val="001A3172"/>
    <w:rsid w:val="001A5C78"/>
    <w:rsid w:val="001A5DC7"/>
    <w:rsid w:val="001A6B06"/>
    <w:rsid w:val="001A70A4"/>
    <w:rsid w:val="001B2204"/>
    <w:rsid w:val="001C18BE"/>
    <w:rsid w:val="001C2A77"/>
    <w:rsid w:val="001C58D9"/>
    <w:rsid w:val="001C6261"/>
    <w:rsid w:val="001C6C26"/>
    <w:rsid w:val="001D0A7A"/>
    <w:rsid w:val="001D3D3E"/>
    <w:rsid w:val="001D4CE8"/>
    <w:rsid w:val="001D4DA7"/>
    <w:rsid w:val="001D6BD0"/>
    <w:rsid w:val="001E06DC"/>
    <w:rsid w:val="001E11A6"/>
    <w:rsid w:val="001E6665"/>
    <w:rsid w:val="001E67A3"/>
    <w:rsid w:val="001E6B57"/>
    <w:rsid w:val="001F2160"/>
    <w:rsid w:val="001F5504"/>
    <w:rsid w:val="001F5EBE"/>
    <w:rsid w:val="001F6B31"/>
    <w:rsid w:val="00202C0F"/>
    <w:rsid w:val="002131F6"/>
    <w:rsid w:val="00217447"/>
    <w:rsid w:val="00220EE9"/>
    <w:rsid w:val="00223730"/>
    <w:rsid w:val="0022595F"/>
    <w:rsid w:val="002308EB"/>
    <w:rsid w:val="00232AE7"/>
    <w:rsid w:val="00232BAD"/>
    <w:rsid w:val="00232FE6"/>
    <w:rsid w:val="002334DE"/>
    <w:rsid w:val="002336D1"/>
    <w:rsid w:val="00233737"/>
    <w:rsid w:val="002339FE"/>
    <w:rsid w:val="00236A30"/>
    <w:rsid w:val="00237CAE"/>
    <w:rsid w:val="002401F1"/>
    <w:rsid w:val="00240DDB"/>
    <w:rsid w:val="00244AE4"/>
    <w:rsid w:val="00245556"/>
    <w:rsid w:val="00245B42"/>
    <w:rsid w:val="00245CA6"/>
    <w:rsid w:val="00245FD5"/>
    <w:rsid w:val="00250523"/>
    <w:rsid w:val="0025354D"/>
    <w:rsid w:val="00254E79"/>
    <w:rsid w:val="00261BC4"/>
    <w:rsid w:val="00261CC5"/>
    <w:rsid w:val="00264044"/>
    <w:rsid w:val="002657DC"/>
    <w:rsid w:val="00265813"/>
    <w:rsid w:val="00266501"/>
    <w:rsid w:val="00266D7E"/>
    <w:rsid w:val="002676DC"/>
    <w:rsid w:val="00267CA2"/>
    <w:rsid w:val="002734A0"/>
    <w:rsid w:val="00273D5B"/>
    <w:rsid w:val="00273E75"/>
    <w:rsid w:val="0027461C"/>
    <w:rsid w:val="002756C3"/>
    <w:rsid w:val="002756F2"/>
    <w:rsid w:val="0027752D"/>
    <w:rsid w:val="00277FCC"/>
    <w:rsid w:val="0028074E"/>
    <w:rsid w:val="00282257"/>
    <w:rsid w:val="0028258C"/>
    <w:rsid w:val="00285735"/>
    <w:rsid w:val="00285C33"/>
    <w:rsid w:val="00287865"/>
    <w:rsid w:val="00290814"/>
    <w:rsid w:val="0029126C"/>
    <w:rsid w:val="002949FD"/>
    <w:rsid w:val="00297616"/>
    <w:rsid w:val="00297BDF"/>
    <w:rsid w:val="00297FD3"/>
    <w:rsid w:val="002A0EE0"/>
    <w:rsid w:val="002A3B90"/>
    <w:rsid w:val="002A4AE3"/>
    <w:rsid w:val="002A4CDC"/>
    <w:rsid w:val="002A5784"/>
    <w:rsid w:val="002A62F6"/>
    <w:rsid w:val="002B0985"/>
    <w:rsid w:val="002B0D39"/>
    <w:rsid w:val="002B222D"/>
    <w:rsid w:val="002B30F1"/>
    <w:rsid w:val="002B5B1B"/>
    <w:rsid w:val="002B6321"/>
    <w:rsid w:val="002B6DFA"/>
    <w:rsid w:val="002C1234"/>
    <w:rsid w:val="002C5B16"/>
    <w:rsid w:val="002C6DFD"/>
    <w:rsid w:val="002D1D43"/>
    <w:rsid w:val="002D42AA"/>
    <w:rsid w:val="002D51E1"/>
    <w:rsid w:val="002D627D"/>
    <w:rsid w:val="002D713C"/>
    <w:rsid w:val="002E0A83"/>
    <w:rsid w:val="002E178A"/>
    <w:rsid w:val="002E2291"/>
    <w:rsid w:val="002E51AD"/>
    <w:rsid w:val="002E6B37"/>
    <w:rsid w:val="002E772A"/>
    <w:rsid w:val="002F1A23"/>
    <w:rsid w:val="002F2CB5"/>
    <w:rsid w:val="002F36B0"/>
    <w:rsid w:val="002F5C40"/>
    <w:rsid w:val="00300576"/>
    <w:rsid w:val="00300CA9"/>
    <w:rsid w:val="003029BD"/>
    <w:rsid w:val="00303D6A"/>
    <w:rsid w:val="00304F28"/>
    <w:rsid w:val="00306DD8"/>
    <w:rsid w:val="00306FD2"/>
    <w:rsid w:val="00307108"/>
    <w:rsid w:val="003076C5"/>
    <w:rsid w:val="00307C62"/>
    <w:rsid w:val="00307E18"/>
    <w:rsid w:val="003125B7"/>
    <w:rsid w:val="00312BAC"/>
    <w:rsid w:val="0031765B"/>
    <w:rsid w:val="003228D7"/>
    <w:rsid w:val="00324DC1"/>
    <w:rsid w:val="00327848"/>
    <w:rsid w:val="003324A6"/>
    <w:rsid w:val="00332E1F"/>
    <w:rsid w:val="003343EA"/>
    <w:rsid w:val="00336385"/>
    <w:rsid w:val="00341096"/>
    <w:rsid w:val="003414CE"/>
    <w:rsid w:val="00342227"/>
    <w:rsid w:val="0034637D"/>
    <w:rsid w:val="00347339"/>
    <w:rsid w:val="00351A69"/>
    <w:rsid w:val="00351E08"/>
    <w:rsid w:val="00352A95"/>
    <w:rsid w:val="003542FA"/>
    <w:rsid w:val="003553D6"/>
    <w:rsid w:val="00357E40"/>
    <w:rsid w:val="00360764"/>
    <w:rsid w:val="00360A23"/>
    <w:rsid w:val="0036361D"/>
    <w:rsid w:val="00364767"/>
    <w:rsid w:val="00365FC3"/>
    <w:rsid w:val="003675B8"/>
    <w:rsid w:val="00367A97"/>
    <w:rsid w:val="003700BB"/>
    <w:rsid w:val="00370577"/>
    <w:rsid w:val="0037728F"/>
    <w:rsid w:val="00383BB4"/>
    <w:rsid w:val="00387D97"/>
    <w:rsid w:val="003901DE"/>
    <w:rsid w:val="003924C7"/>
    <w:rsid w:val="0039266F"/>
    <w:rsid w:val="0039522D"/>
    <w:rsid w:val="00395535"/>
    <w:rsid w:val="00395F03"/>
    <w:rsid w:val="003A03DD"/>
    <w:rsid w:val="003A0765"/>
    <w:rsid w:val="003A0854"/>
    <w:rsid w:val="003A0D07"/>
    <w:rsid w:val="003A2F08"/>
    <w:rsid w:val="003A5E1D"/>
    <w:rsid w:val="003B1289"/>
    <w:rsid w:val="003B29D8"/>
    <w:rsid w:val="003B5D92"/>
    <w:rsid w:val="003C2952"/>
    <w:rsid w:val="003C4679"/>
    <w:rsid w:val="003D35E6"/>
    <w:rsid w:val="003D431C"/>
    <w:rsid w:val="003D4588"/>
    <w:rsid w:val="003D515D"/>
    <w:rsid w:val="003E0EEC"/>
    <w:rsid w:val="003E1EF5"/>
    <w:rsid w:val="003E2292"/>
    <w:rsid w:val="003E5324"/>
    <w:rsid w:val="003E61D4"/>
    <w:rsid w:val="003E708F"/>
    <w:rsid w:val="003E7229"/>
    <w:rsid w:val="003F07D5"/>
    <w:rsid w:val="003F47CA"/>
    <w:rsid w:val="003F6850"/>
    <w:rsid w:val="003F6C13"/>
    <w:rsid w:val="003F766E"/>
    <w:rsid w:val="00400D87"/>
    <w:rsid w:val="004022F8"/>
    <w:rsid w:val="00404084"/>
    <w:rsid w:val="00405175"/>
    <w:rsid w:val="00406411"/>
    <w:rsid w:val="0041018F"/>
    <w:rsid w:val="00410791"/>
    <w:rsid w:val="004124B3"/>
    <w:rsid w:val="004135EA"/>
    <w:rsid w:val="00414A33"/>
    <w:rsid w:val="004150C5"/>
    <w:rsid w:val="0042198A"/>
    <w:rsid w:val="004236A8"/>
    <w:rsid w:val="0042412D"/>
    <w:rsid w:val="00426086"/>
    <w:rsid w:val="004267F9"/>
    <w:rsid w:val="0043039A"/>
    <w:rsid w:val="00430DCE"/>
    <w:rsid w:val="004322B7"/>
    <w:rsid w:val="00432632"/>
    <w:rsid w:val="004357E7"/>
    <w:rsid w:val="004367B4"/>
    <w:rsid w:val="00437D80"/>
    <w:rsid w:val="00437FB8"/>
    <w:rsid w:val="00441690"/>
    <w:rsid w:val="00441A95"/>
    <w:rsid w:val="00443463"/>
    <w:rsid w:val="00444511"/>
    <w:rsid w:val="00445095"/>
    <w:rsid w:val="004463BD"/>
    <w:rsid w:val="00454C8F"/>
    <w:rsid w:val="00456F34"/>
    <w:rsid w:val="0046312F"/>
    <w:rsid w:val="00464AC3"/>
    <w:rsid w:val="00464DE4"/>
    <w:rsid w:val="0046691D"/>
    <w:rsid w:val="00470593"/>
    <w:rsid w:val="00473D20"/>
    <w:rsid w:val="00473FE6"/>
    <w:rsid w:val="00474DD1"/>
    <w:rsid w:val="004761A5"/>
    <w:rsid w:val="00476C32"/>
    <w:rsid w:val="00482292"/>
    <w:rsid w:val="00483452"/>
    <w:rsid w:val="004853DE"/>
    <w:rsid w:val="00485618"/>
    <w:rsid w:val="00485B81"/>
    <w:rsid w:val="004863EC"/>
    <w:rsid w:val="00487736"/>
    <w:rsid w:val="00492B75"/>
    <w:rsid w:val="00492EE4"/>
    <w:rsid w:val="004964FB"/>
    <w:rsid w:val="004A24BC"/>
    <w:rsid w:val="004A2C7E"/>
    <w:rsid w:val="004A3E62"/>
    <w:rsid w:val="004A4681"/>
    <w:rsid w:val="004A55ED"/>
    <w:rsid w:val="004A5907"/>
    <w:rsid w:val="004A6202"/>
    <w:rsid w:val="004B0DA7"/>
    <w:rsid w:val="004B18DC"/>
    <w:rsid w:val="004B2361"/>
    <w:rsid w:val="004B26E8"/>
    <w:rsid w:val="004B2DDA"/>
    <w:rsid w:val="004B3814"/>
    <w:rsid w:val="004B410D"/>
    <w:rsid w:val="004B4838"/>
    <w:rsid w:val="004B4A18"/>
    <w:rsid w:val="004B672B"/>
    <w:rsid w:val="004B757B"/>
    <w:rsid w:val="004B7662"/>
    <w:rsid w:val="004C0C07"/>
    <w:rsid w:val="004C22AB"/>
    <w:rsid w:val="004C4AB3"/>
    <w:rsid w:val="004C4E06"/>
    <w:rsid w:val="004C5BBC"/>
    <w:rsid w:val="004C5D88"/>
    <w:rsid w:val="004D0BAB"/>
    <w:rsid w:val="004D1223"/>
    <w:rsid w:val="004D3323"/>
    <w:rsid w:val="004D4FAF"/>
    <w:rsid w:val="004D59D9"/>
    <w:rsid w:val="004D7474"/>
    <w:rsid w:val="004D7652"/>
    <w:rsid w:val="004D7862"/>
    <w:rsid w:val="004D7B83"/>
    <w:rsid w:val="004E1AB0"/>
    <w:rsid w:val="004E1F89"/>
    <w:rsid w:val="004E2C3F"/>
    <w:rsid w:val="004E6006"/>
    <w:rsid w:val="004F2D87"/>
    <w:rsid w:val="004F40BE"/>
    <w:rsid w:val="004F65D7"/>
    <w:rsid w:val="00500C05"/>
    <w:rsid w:val="00502B32"/>
    <w:rsid w:val="00503AD7"/>
    <w:rsid w:val="00503CE8"/>
    <w:rsid w:val="0050633A"/>
    <w:rsid w:val="00506BF2"/>
    <w:rsid w:val="005078A6"/>
    <w:rsid w:val="0051721B"/>
    <w:rsid w:val="00517957"/>
    <w:rsid w:val="00517BEE"/>
    <w:rsid w:val="00521F0C"/>
    <w:rsid w:val="005301E0"/>
    <w:rsid w:val="00531170"/>
    <w:rsid w:val="00533FA8"/>
    <w:rsid w:val="00534528"/>
    <w:rsid w:val="00537425"/>
    <w:rsid w:val="0054100A"/>
    <w:rsid w:val="005428B5"/>
    <w:rsid w:val="005435B5"/>
    <w:rsid w:val="00543A70"/>
    <w:rsid w:val="00545452"/>
    <w:rsid w:val="005458B3"/>
    <w:rsid w:val="00545D9C"/>
    <w:rsid w:val="0054707D"/>
    <w:rsid w:val="00547EEB"/>
    <w:rsid w:val="00551602"/>
    <w:rsid w:val="00553462"/>
    <w:rsid w:val="005540F1"/>
    <w:rsid w:val="005548A5"/>
    <w:rsid w:val="00554EF9"/>
    <w:rsid w:val="00555380"/>
    <w:rsid w:val="00556E15"/>
    <w:rsid w:val="00557293"/>
    <w:rsid w:val="00557973"/>
    <w:rsid w:val="00557F44"/>
    <w:rsid w:val="00560503"/>
    <w:rsid w:val="00561097"/>
    <w:rsid w:val="00561D84"/>
    <w:rsid w:val="00563365"/>
    <w:rsid w:val="00566311"/>
    <w:rsid w:val="0057093A"/>
    <w:rsid w:val="00572197"/>
    <w:rsid w:val="00573A72"/>
    <w:rsid w:val="00573B16"/>
    <w:rsid w:val="005766CF"/>
    <w:rsid w:val="00581BBD"/>
    <w:rsid w:val="005821F6"/>
    <w:rsid w:val="00583F3F"/>
    <w:rsid w:val="00584015"/>
    <w:rsid w:val="005863FC"/>
    <w:rsid w:val="00586E8E"/>
    <w:rsid w:val="0058790A"/>
    <w:rsid w:val="00591A5E"/>
    <w:rsid w:val="00594E47"/>
    <w:rsid w:val="005972B7"/>
    <w:rsid w:val="0059735F"/>
    <w:rsid w:val="005A0703"/>
    <w:rsid w:val="005A0C5A"/>
    <w:rsid w:val="005A0FAE"/>
    <w:rsid w:val="005A5356"/>
    <w:rsid w:val="005A625E"/>
    <w:rsid w:val="005A6380"/>
    <w:rsid w:val="005A7468"/>
    <w:rsid w:val="005B00F9"/>
    <w:rsid w:val="005B40F1"/>
    <w:rsid w:val="005B496A"/>
    <w:rsid w:val="005B5CBB"/>
    <w:rsid w:val="005C5944"/>
    <w:rsid w:val="005D0500"/>
    <w:rsid w:val="005D114E"/>
    <w:rsid w:val="005D3BEF"/>
    <w:rsid w:val="005D4B89"/>
    <w:rsid w:val="005D56F9"/>
    <w:rsid w:val="005D5F01"/>
    <w:rsid w:val="005D741E"/>
    <w:rsid w:val="005D7661"/>
    <w:rsid w:val="005E1418"/>
    <w:rsid w:val="005E160C"/>
    <w:rsid w:val="005E1D72"/>
    <w:rsid w:val="005E1D8C"/>
    <w:rsid w:val="005E2066"/>
    <w:rsid w:val="005E2F34"/>
    <w:rsid w:val="005E40C2"/>
    <w:rsid w:val="005E491E"/>
    <w:rsid w:val="005E65B1"/>
    <w:rsid w:val="005F1EE0"/>
    <w:rsid w:val="005F332C"/>
    <w:rsid w:val="005F60CB"/>
    <w:rsid w:val="005F6A3C"/>
    <w:rsid w:val="005F6C4A"/>
    <w:rsid w:val="006023B5"/>
    <w:rsid w:val="00603FA4"/>
    <w:rsid w:val="006045A9"/>
    <w:rsid w:val="00605F85"/>
    <w:rsid w:val="00606E8F"/>
    <w:rsid w:val="00607370"/>
    <w:rsid w:val="00612610"/>
    <w:rsid w:val="00613639"/>
    <w:rsid w:val="0061369B"/>
    <w:rsid w:val="00613D6C"/>
    <w:rsid w:val="00614629"/>
    <w:rsid w:val="00617477"/>
    <w:rsid w:val="006209D7"/>
    <w:rsid w:val="00620A96"/>
    <w:rsid w:val="00626F3F"/>
    <w:rsid w:val="0063117B"/>
    <w:rsid w:val="006313AB"/>
    <w:rsid w:val="0063241D"/>
    <w:rsid w:val="006325AC"/>
    <w:rsid w:val="006328E7"/>
    <w:rsid w:val="00634BB3"/>
    <w:rsid w:val="006352A1"/>
    <w:rsid w:val="00636579"/>
    <w:rsid w:val="00641B68"/>
    <w:rsid w:val="006429B2"/>
    <w:rsid w:val="00644074"/>
    <w:rsid w:val="00644249"/>
    <w:rsid w:val="00645106"/>
    <w:rsid w:val="00645C5F"/>
    <w:rsid w:val="00645EF4"/>
    <w:rsid w:val="00646132"/>
    <w:rsid w:val="0064637D"/>
    <w:rsid w:val="00647DE2"/>
    <w:rsid w:val="0065060A"/>
    <w:rsid w:val="00651190"/>
    <w:rsid w:val="00651192"/>
    <w:rsid w:val="0065312F"/>
    <w:rsid w:val="00655C73"/>
    <w:rsid w:val="00656208"/>
    <w:rsid w:val="00662D3F"/>
    <w:rsid w:val="00664592"/>
    <w:rsid w:val="00664E08"/>
    <w:rsid w:val="00665A13"/>
    <w:rsid w:val="00670DD5"/>
    <w:rsid w:val="00670E35"/>
    <w:rsid w:val="006726F9"/>
    <w:rsid w:val="00672A7F"/>
    <w:rsid w:val="00674E2E"/>
    <w:rsid w:val="006801F5"/>
    <w:rsid w:val="00682D94"/>
    <w:rsid w:val="00683CC1"/>
    <w:rsid w:val="00686BBA"/>
    <w:rsid w:val="006910FA"/>
    <w:rsid w:val="00692E5C"/>
    <w:rsid w:val="00693129"/>
    <w:rsid w:val="006940F2"/>
    <w:rsid w:val="006964FF"/>
    <w:rsid w:val="00696645"/>
    <w:rsid w:val="006B064E"/>
    <w:rsid w:val="006B0BD7"/>
    <w:rsid w:val="006B2476"/>
    <w:rsid w:val="006B2C4A"/>
    <w:rsid w:val="006B4267"/>
    <w:rsid w:val="006B430D"/>
    <w:rsid w:val="006B4827"/>
    <w:rsid w:val="006B5300"/>
    <w:rsid w:val="006C0431"/>
    <w:rsid w:val="006C42C0"/>
    <w:rsid w:val="006C5DFA"/>
    <w:rsid w:val="006C7470"/>
    <w:rsid w:val="006C7911"/>
    <w:rsid w:val="006D0133"/>
    <w:rsid w:val="006D05DA"/>
    <w:rsid w:val="006D11B2"/>
    <w:rsid w:val="006D3D04"/>
    <w:rsid w:val="006D48DC"/>
    <w:rsid w:val="006D7B65"/>
    <w:rsid w:val="006E2007"/>
    <w:rsid w:val="006E33D1"/>
    <w:rsid w:val="006E3D28"/>
    <w:rsid w:val="006E53DB"/>
    <w:rsid w:val="006E5952"/>
    <w:rsid w:val="006E5984"/>
    <w:rsid w:val="006E6036"/>
    <w:rsid w:val="006E6396"/>
    <w:rsid w:val="006E6989"/>
    <w:rsid w:val="006F01E0"/>
    <w:rsid w:val="006F0B72"/>
    <w:rsid w:val="006F5FA5"/>
    <w:rsid w:val="0070238C"/>
    <w:rsid w:val="007028FA"/>
    <w:rsid w:val="00703BC1"/>
    <w:rsid w:val="00705FCA"/>
    <w:rsid w:val="007141FB"/>
    <w:rsid w:val="007150B9"/>
    <w:rsid w:val="00715373"/>
    <w:rsid w:val="007158A1"/>
    <w:rsid w:val="00715E73"/>
    <w:rsid w:val="0071789B"/>
    <w:rsid w:val="00720329"/>
    <w:rsid w:val="0072232C"/>
    <w:rsid w:val="00722BE8"/>
    <w:rsid w:val="007267A1"/>
    <w:rsid w:val="007267E0"/>
    <w:rsid w:val="00726EC1"/>
    <w:rsid w:val="007276E1"/>
    <w:rsid w:val="00734610"/>
    <w:rsid w:val="00737030"/>
    <w:rsid w:val="00737841"/>
    <w:rsid w:val="007421A1"/>
    <w:rsid w:val="00743254"/>
    <w:rsid w:val="00744FD8"/>
    <w:rsid w:val="00747912"/>
    <w:rsid w:val="00752156"/>
    <w:rsid w:val="00753066"/>
    <w:rsid w:val="00754A29"/>
    <w:rsid w:val="00755669"/>
    <w:rsid w:val="007577B4"/>
    <w:rsid w:val="00760DDD"/>
    <w:rsid w:val="007611AB"/>
    <w:rsid w:val="007626C5"/>
    <w:rsid w:val="00764754"/>
    <w:rsid w:val="007661CD"/>
    <w:rsid w:val="007677EB"/>
    <w:rsid w:val="007730F0"/>
    <w:rsid w:val="00773123"/>
    <w:rsid w:val="0077320F"/>
    <w:rsid w:val="00773212"/>
    <w:rsid w:val="00773C8D"/>
    <w:rsid w:val="007740D2"/>
    <w:rsid w:val="0077758D"/>
    <w:rsid w:val="007817C6"/>
    <w:rsid w:val="00782779"/>
    <w:rsid w:val="0078770D"/>
    <w:rsid w:val="007878C7"/>
    <w:rsid w:val="00790EE0"/>
    <w:rsid w:val="00791366"/>
    <w:rsid w:val="00791E1F"/>
    <w:rsid w:val="00793F3C"/>
    <w:rsid w:val="00794815"/>
    <w:rsid w:val="00794FA7"/>
    <w:rsid w:val="007952C0"/>
    <w:rsid w:val="0079746E"/>
    <w:rsid w:val="007A2C75"/>
    <w:rsid w:val="007A3904"/>
    <w:rsid w:val="007A4573"/>
    <w:rsid w:val="007A5AAC"/>
    <w:rsid w:val="007A5BF5"/>
    <w:rsid w:val="007A621F"/>
    <w:rsid w:val="007B0063"/>
    <w:rsid w:val="007B0A3C"/>
    <w:rsid w:val="007B1480"/>
    <w:rsid w:val="007B1735"/>
    <w:rsid w:val="007B1B5D"/>
    <w:rsid w:val="007B3E70"/>
    <w:rsid w:val="007B5FDD"/>
    <w:rsid w:val="007B62C0"/>
    <w:rsid w:val="007B633F"/>
    <w:rsid w:val="007B64C6"/>
    <w:rsid w:val="007B66A5"/>
    <w:rsid w:val="007B79F7"/>
    <w:rsid w:val="007B7C15"/>
    <w:rsid w:val="007C152D"/>
    <w:rsid w:val="007C2A62"/>
    <w:rsid w:val="007C3A96"/>
    <w:rsid w:val="007C7596"/>
    <w:rsid w:val="007C77FE"/>
    <w:rsid w:val="007C79BE"/>
    <w:rsid w:val="007D207F"/>
    <w:rsid w:val="007D3863"/>
    <w:rsid w:val="007D531C"/>
    <w:rsid w:val="007D6527"/>
    <w:rsid w:val="007E142D"/>
    <w:rsid w:val="007E153B"/>
    <w:rsid w:val="007E2727"/>
    <w:rsid w:val="007E3083"/>
    <w:rsid w:val="007E6880"/>
    <w:rsid w:val="007E722E"/>
    <w:rsid w:val="007F47F4"/>
    <w:rsid w:val="007F67BA"/>
    <w:rsid w:val="007F7FDE"/>
    <w:rsid w:val="0080088D"/>
    <w:rsid w:val="0080096B"/>
    <w:rsid w:val="008114A4"/>
    <w:rsid w:val="008119F9"/>
    <w:rsid w:val="00813FF0"/>
    <w:rsid w:val="00814826"/>
    <w:rsid w:val="0081604B"/>
    <w:rsid w:val="0082007B"/>
    <w:rsid w:val="00820762"/>
    <w:rsid w:val="00824DC8"/>
    <w:rsid w:val="008263EE"/>
    <w:rsid w:val="0082673C"/>
    <w:rsid w:val="00827564"/>
    <w:rsid w:val="00831299"/>
    <w:rsid w:val="0083392E"/>
    <w:rsid w:val="00836DEA"/>
    <w:rsid w:val="00840094"/>
    <w:rsid w:val="008410D1"/>
    <w:rsid w:val="00844BA0"/>
    <w:rsid w:val="0084532A"/>
    <w:rsid w:val="008463A8"/>
    <w:rsid w:val="00846E61"/>
    <w:rsid w:val="00854986"/>
    <w:rsid w:val="00854ADD"/>
    <w:rsid w:val="00855076"/>
    <w:rsid w:val="00855724"/>
    <w:rsid w:val="008612F1"/>
    <w:rsid w:val="00864A6B"/>
    <w:rsid w:val="0086658E"/>
    <w:rsid w:val="00866EC3"/>
    <w:rsid w:val="008678A8"/>
    <w:rsid w:val="00873CEB"/>
    <w:rsid w:val="00875703"/>
    <w:rsid w:val="0088010A"/>
    <w:rsid w:val="00880774"/>
    <w:rsid w:val="008843D0"/>
    <w:rsid w:val="00887AE0"/>
    <w:rsid w:val="00887FC1"/>
    <w:rsid w:val="0089160D"/>
    <w:rsid w:val="0089288F"/>
    <w:rsid w:val="008946DC"/>
    <w:rsid w:val="00895BA7"/>
    <w:rsid w:val="008A373B"/>
    <w:rsid w:val="008A6030"/>
    <w:rsid w:val="008A657E"/>
    <w:rsid w:val="008B0DD0"/>
    <w:rsid w:val="008B2942"/>
    <w:rsid w:val="008B4AB1"/>
    <w:rsid w:val="008B5917"/>
    <w:rsid w:val="008C0472"/>
    <w:rsid w:val="008C08BD"/>
    <w:rsid w:val="008C0E81"/>
    <w:rsid w:val="008C3241"/>
    <w:rsid w:val="008C3A91"/>
    <w:rsid w:val="008C4173"/>
    <w:rsid w:val="008C53F6"/>
    <w:rsid w:val="008C5CFF"/>
    <w:rsid w:val="008C5F21"/>
    <w:rsid w:val="008C6DEC"/>
    <w:rsid w:val="008C7B50"/>
    <w:rsid w:val="008C7CF2"/>
    <w:rsid w:val="008D2B25"/>
    <w:rsid w:val="008D3059"/>
    <w:rsid w:val="008D388A"/>
    <w:rsid w:val="008D3A80"/>
    <w:rsid w:val="008D4FE0"/>
    <w:rsid w:val="008E27A5"/>
    <w:rsid w:val="008E2C77"/>
    <w:rsid w:val="008E2DA7"/>
    <w:rsid w:val="008E2DC4"/>
    <w:rsid w:val="008E3C9C"/>
    <w:rsid w:val="008E4761"/>
    <w:rsid w:val="008E598E"/>
    <w:rsid w:val="008E5F5A"/>
    <w:rsid w:val="008E6833"/>
    <w:rsid w:val="008E7980"/>
    <w:rsid w:val="008F108A"/>
    <w:rsid w:val="008F394D"/>
    <w:rsid w:val="008F3A40"/>
    <w:rsid w:val="008F50F6"/>
    <w:rsid w:val="008F6515"/>
    <w:rsid w:val="008F6BD7"/>
    <w:rsid w:val="008F71FB"/>
    <w:rsid w:val="009028AB"/>
    <w:rsid w:val="00904A12"/>
    <w:rsid w:val="009054E3"/>
    <w:rsid w:val="00907617"/>
    <w:rsid w:val="00907DA0"/>
    <w:rsid w:val="0091029E"/>
    <w:rsid w:val="009104EC"/>
    <w:rsid w:val="00910D3E"/>
    <w:rsid w:val="00911B73"/>
    <w:rsid w:val="00912B34"/>
    <w:rsid w:val="0091571E"/>
    <w:rsid w:val="0091787A"/>
    <w:rsid w:val="00917CA7"/>
    <w:rsid w:val="009200A8"/>
    <w:rsid w:val="00920697"/>
    <w:rsid w:val="00921B08"/>
    <w:rsid w:val="00921C9B"/>
    <w:rsid w:val="00924079"/>
    <w:rsid w:val="00924736"/>
    <w:rsid w:val="009257C7"/>
    <w:rsid w:val="00926E1C"/>
    <w:rsid w:val="009313F6"/>
    <w:rsid w:val="0093245E"/>
    <w:rsid w:val="00932755"/>
    <w:rsid w:val="009336D7"/>
    <w:rsid w:val="009351A2"/>
    <w:rsid w:val="009405A5"/>
    <w:rsid w:val="00940D8F"/>
    <w:rsid w:val="009455B0"/>
    <w:rsid w:val="00947CFA"/>
    <w:rsid w:val="009538DC"/>
    <w:rsid w:val="00955E8A"/>
    <w:rsid w:val="00956A2C"/>
    <w:rsid w:val="00962824"/>
    <w:rsid w:val="009670BD"/>
    <w:rsid w:val="009679FC"/>
    <w:rsid w:val="00971162"/>
    <w:rsid w:val="00975377"/>
    <w:rsid w:val="009755A4"/>
    <w:rsid w:val="00975895"/>
    <w:rsid w:val="0097629F"/>
    <w:rsid w:val="00981D20"/>
    <w:rsid w:val="00985CEE"/>
    <w:rsid w:val="009901F8"/>
    <w:rsid w:val="00990F91"/>
    <w:rsid w:val="00991DAF"/>
    <w:rsid w:val="0099519F"/>
    <w:rsid w:val="0099576E"/>
    <w:rsid w:val="009A0659"/>
    <w:rsid w:val="009A0DC4"/>
    <w:rsid w:val="009A45C6"/>
    <w:rsid w:val="009A5BD7"/>
    <w:rsid w:val="009A6AD7"/>
    <w:rsid w:val="009A74E9"/>
    <w:rsid w:val="009B0812"/>
    <w:rsid w:val="009B0CF8"/>
    <w:rsid w:val="009B1BF8"/>
    <w:rsid w:val="009B2919"/>
    <w:rsid w:val="009B2DE6"/>
    <w:rsid w:val="009B4E3A"/>
    <w:rsid w:val="009B55DF"/>
    <w:rsid w:val="009B73A4"/>
    <w:rsid w:val="009C028B"/>
    <w:rsid w:val="009C3D5D"/>
    <w:rsid w:val="009C4A66"/>
    <w:rsid w:val="009D2596"/>
    <w:rsid w:val="009D4CA9"/>
    <w:rsid w:val="009D57B5"/>
    <w:rsid w:val="009E2761"/>
    <w:rsid w:val="009E364B"/>
    <w:rsid w:val="009E4203"/>
    <w:rsid w:val="009E6F45"/>
    <w:rsid w:val="009F1052"/>
    <w:rsid w:val="009F22F1"/>
    <w:rsid w:val="009F3B53"/>
    <w:rsid w:val="009F5171"/>
    <w:rsid w:val="009F5883"/>
    <w:rsid w:val="009F7B83"/>
    <w:rsid w:val="00A03317"/>
    <w:rsid w:val="00A03631"/>
    <w:rsid w:val="00A05D84"/>
    <w:rsid w:val="00A05E60"/>
    <w:rsid w:val="00A07354"/>
    <w:rsid w:val="00A07D8A"/>
    <w:rsid w:val="00A1236D"/>
    <w:rsid w:val="00A12C28"/>
    <w:rsid w:val="00A13601"/>
    <w:rsid w:val="00A13FF4"/>
    <w:rsid w:val="00A1431C"/>
    <w:rsid w:val="00A15182"/>
    <w:rsid w:val="00A153BB"/>
    <w:rsid w:val="00A16C34"/>
    <w:rsid w:val="00A2083F"/>
    <w:rsid w:val="00A20B31"/>
    <w:rsid w:val="00A24EE8"/>
    <w:rsid w:val="00A25FE8"/>
    <w:rsid w:val="00A26CF2"/>
    <w:rsid w:val="00A3161A"/>
    <w:rsid w:val="00A31B90"/>
    <w:rsid w:val="00A33451"/>
    <w:rsid w:val="00A33EC4"/>
    <w:rsid w:val="00A351EC"/>
    <w:rsid w:val="00A36994"/>
    <w:rsid w:val="00A36B7E"/>
    <w:rsid w:val="00A36DA6"/>
    <w:rsid w:val="00A44B27"/>
    <w:rsid w:val="00A44E09"/>
    <w:rsid w:val="00A44FDE"/>
    <w:rsid w:val="00A4671B"/>
    <w:rsid w:val="00A5313E"/>
    <w:rsid w:val="00A536B9"/>
    <w:rsid w:val="00A5498F"/>
    <w:rsid w:val="00A561E1"/>
    <w:rsid w:val="00A6005B"/>
    <w:rsid w:val="00A61800"/>
    <w:rsid w:val="00A639CE"/>
    <w:rsid w:val="00A64F36"/>
    <w:rsid w:val="00A66C97"/>
    <w:rsid w:val="00A7559B"/>
    <w:rsid w:val="00A77489"/>
    <w:rsid w:val="00A8176B"/>
    <w:rsid w:val="00A86003"/>
    <w:rsid w:val="00A87129"/>
    <w:rsid w:val="00A92E92"/>
    <w:rsid w:val="00A92F5E"/>
    <w:rsid w:val="00A937E2"/>
    <w:rsid w:val="00A96712"/>
    <w:rsid w:val="00A96F7F"/>
    <w:rsid w:val="00AA00C5"/>
    <w:rsid w:val="00AA0377"/>
    <w:rsid w:val="00AA0951"/>
    <w:rsid w:val="00AA523D"/>
    <w:rsid w:val="00AA7741"/>
    <w:rsid w:val="00AB03B4"/>
    <w:rsid w:val="00AB0CDD"/>
    <w:rsid w:val="00AB133B"/>
    <w:rsid w:val="00AB144E"/>
    <w:rsid w:val="00AB1757"/>
    <w:rsid w:val="00AB2A5A"/>
    <w:rsid w:val="00AB4387"/>
    <w:rsid w:val="00AB6263"/>
    <w:rsid w:val="00AB6269"/>
    <w:rsid w:val="00AC081D"/>
    <w:rsid w:val="00AC10EE"/>
    <w:rsid w:val="00AC3699"/>
    <w:rsid w:val="00AC457B"/>
    <w:rsid w:val="00AC5AE4"/>
    <w:rsid w:val="00AC601D"/>
    <w:rsid w:val="00AC6CF0"/>
    <w:rsid w:val="00AD3F89"/>
    <w:rsid w:val="00AD4E03"/>
    <w:rsid w:val="00AD7392"/>
    <w:rsid w:val="00AD7A4D"/>
    <w:rsid w:val="00AE0382"/>
    <w:rsid w:val="00AE1DD3"/>
    <w:rsid w:val="00AE433C"/>
    <w:rsid w:val="00AE4458"/>
    <w:rsid w:val="00AE4600"/>
    <w:rsid w:val="00AE6E61"/>
    <w:rsid w:val="00AF0EFC"/>
    <w:rsid w:val="00AF312B"/>
    <w:rsid w:val="00AF39B9"/>
    <w:rsid w:val="00AF3D0E"/>
    <w:rsid w:val="00AF4355"/>
    <w:rsid w:val="00AF457A"/>
    <w:rsid w:val="00AF4690"/>
    <w:rsid w:val="00AF58C4"/>
    <w:rsid w:val="00AF5924"/>
    <w:rsid w:val="00B0213A"/>
    <w:rsid w:val="00B03FD7"/>
    <w:rsid w:val="00B04094"/>
    <w:rsid w:val="00B11AB9"/>
    <w:rsid w:val="00B14DC9"/>
    <w:rsid w:val="00B17EF1"/>
    <w:rsid w:val="00B21227"/>
    <w:rsid w:val="00B23222"/>
    <w:rsid w:val="00B24BDE"/>
    <w:rsid w:val="00B254A3"/>
    <w:rsid w:val="00B3030D"/>
    <w:rsid w:val="00B31D66"/>
    <w:rsid w:val="00B31FF1"/>
    <w:rsid w:val="00B322E3"/>
    <w:rsid w:val="00B32E59"/>
    <w:rsid w:val="00B34966"/>
    <w:rsid w:val="00B3699B"/>
    <w:rsid w:val="00B3745A"/>
    <w:rsid w:val="00B42242"/>
    <w:rsid w:val="00B43023"/>
    <w:rsid w:val="00B4331D"/>
    <w:rsid w:val="00B44E29"/>
    <w:rsid w:val="00B44F71"/>
    <w:rsid w:val="00B44F93"/>
    <w:rsid w:val="00B4676F"/>
    <w:rsid w:val="00B46AD2"/>
    <w:rsid w:val="00B46FA0"/>
    <w:rsid w:val="00B567D6"/>
    <w:rsid w:val="00B6226F"/>
    <w:rsid w:val="00B637CB"/>
    <w:rsid w:val="00B6486D"/>
    <w:rsid w:val="00B71200"/>
    <w:rsid w:val="00B739C1"/>
    <w:rsid w:val="00B75C33"/>
    <w:rsid w:val="00B76CFE"/>
    <w:rsid w:val="00B770F5"/>
    <w:rsid w:val="00B87BAD"/>
    <w:rsid w:val="00B87D1E"/>
    <w:rsid w:val="00B87EA0"/>
    <w:rsid w:val="00B9299F"/>
    <w:rsid w:val="00B92D8C"/>
    <w:rsid w:val="00B9536E"/>
    <w:rsid w:val="00B96343"/>
    <w:rsid w:val="00B96A8E"/>
    <w:rsid w:val="00BA1364"/>
    <w:rsid w:val="00BA2533"/>
    <w:rsid w:val="00BA2BA2"/>
    <w:rsid w:val="00BA3526"/>
    <w:rsid w:val="00BA76EA"/>
    <w:rsid w:val="00BB03D9"/>
    <w:rsid w:val="00BB538C"/>
    <w:rsid w:val="00BC01C1"/>
    <w:rsid w:val="00BC29F3"/>
    <w:rsid w:val="00BC2DFB"/>
    <w:rsid w:val="00BC3C83"/>
    <w:rsid w:val="00BC3F71"/>
    <w:rsid w:val="00BC57CE"/>
    <w:rsid w:val="00BC5F8F"/>
    <w:rsid w:val="00BC65CD"/>
    <w:rsid w:val="00BD130C"/>
    <w:rsid w:val="00BD44D2"/>
    <w:rsid w:val="00BD558A"/>
    <w:rsid w:val="00BE349B"/>
    <w:rsid w:val="00BE35A5"/>
    <w:rsid w:val="00BE4D32"/>
    <w:rsid w:val="00BE65B2"/>
    <w:rsid w:val="00BE7134"/>
    <w:rsid w:val="00BE71CA"/>
    <w:rsid w:val="00C0036A"/>
    <w:rsid w:val="00C00AF3"/>
    <w:rsid w:val="00C019E7"/>
    <w:rsid w:val="00C03335"/>
    <w:rsid w:val="00C0394F"/>
    <w:rsid w:val="00C05358"/>
    <w:rsid w:val="00C056DE"/>
    <w:rsid w:val="00C05BA1"/>
    <w:rsid w:val="00C12EFF"/>
    <w:rsid w:val="00C13D91"/>
    <w:rsid w:val="00C171AD"/>
    <w:rsid w:val="00C2205C"/>
    <w:rsid w:val="00C24FA2"/>
    <w:rsid w:val="00C25212"/>
    <w:rsid w:val="00C25B29"/>
    <w:rsid w:val="00C26738"/>
    <w:rsid w:val="00C26A84"/>
    <w:rsid w:val="00C27211"/>
    <w:rsid w:val="00C2742D"/>
    <w:rsid w:val="00C30004"/>
    <w:rsid w:val="00C3041C"/>
    <w:rsid w:val="00C3059B"/>
    <w:rsid w:val="00C30796"/>
    <w:rsid w:val="00C30937"/>
    <w:rsid w:val="00C32E7A"/>
    <w:rsid w:val="00C33ABB"/>
    <w:rsid w:val="00C3430D"/>
    <w:rsid w:val="00C34D9A"/>
    <w:rsid w:val="00C3726F"/>
    <w:rsid w:val="00C402C6"/>
    <w:rsid w:val="00C47199"/>
    <w:rsid w:val="00C5195E"/>
    <w:rsid w:val="00C531E4"/>
    <w:rsid w:val="00C53E71"/>
    <w:rsid w:val="00C56116"/>
    <w:rsid w:val="00C5676D"/>
    <w:rsid w:val="00C575F6"/>
    <w:rsid w:val="00C60CA7"/>
    <w:rsid w:val="00C61049"/>
    <w:rsid w:val="00C61AAD"/>
    <w:rsid w:val="00C62CAA"/>
    <w:rsid w:val="00C6799E"/>
    <w:rsid w:val="00C73EC8"/>
    <w:rsid w:val="00C76DA7"/>
    <w:rsid w:val="00C8108E"/>
    <w:rsid w:val="00C82E75"/>
    <w:rsid w:val="00C8400F"/>
    <w:rsid w:val="00C869B3"/>
    <w:rsid w:val="00C90318"/>
    <w:rsid w:val="00C91EBF"/>
    <w:rsid w:val="00C932E0"/>
    <w:rsid w:val="00C952C3"/>
    <w:rsid w:val="00C96CE9"/>
    <w:rsid w:val="00C96FAD"/>
    <w:rsid w:val="00CA028B"/>
    <w:rsid w:val="00CA05AD"/>
    <w:rsid w:val="00CA1B8F"/>
    <w:rsid w:val="00CA1D8B"/>
    <w:rsid w:val="00CA222F"/>
    <w:rsid w:val="00CA6BD9"/>
    <w:rsid w:val="00CB0EC4"/>
    <w:rsid w:val="00CB33DD"/>
    <w:rsid w:val="00CB371D"/>
    <w:rsid w:val="00CC0FB5"/>
    <w:rsid w:val="00CC3F91"/>
    <w:rsid w:val="00CC5BE9"/>
    <w:rsid w:val="00CC5E7A"/>
    <w:rsid w:val="00CC6180"/>
    <w:rsid w:val="00CC6822"/>
    <w:rsid w:val="00CC6AE3"/>
    <w:rsid w:val="00CC6B69"/>
    <w:rsid w:val="00CC717D"/>
    <w:rsid w:val="00CC7207"/>
    <w:rsid w:val="00CC79F7"/>
    <w:rsid w:val="00CC7E51"/>
    <w:rsid w:val="00CD14DF"/>
    <w:rsid w:val="00CD243D"/>
    <w:rsid w:val="00CD3F69"/>
    <w:rsid w:val="00CD4E0D"/>
    <w:rsid w:val="00CD7DED"/>
    <w:rsid w:val="00CD7EBF"/>
    <w:rsid w:val="00CE269F"/>
    <w:rsid w:val="00CE318E"/>
    <w:rsid w:val="00CE3933"/>
    <w:rsid w:val="00CF0EBC"/>
    <w:rsid w:val="00CF2CFA"/>
    <w:rsid w:val="00CF5D1A"/>
    <w:rsid w:val="00CF67FA"/>
    <w:rsid w:val="00CF6D8B"/>
    <w:rsid w:val="00D0179C"/>
    <w:rsid w:val="00D032B1"/>
    <w:rsid w:val="00D045C3"/>
    <w:rsid w:val="00D04F1E"/>
    <w:rsid w:val="00D068AA"/>
    <w:rsid w:val="00D1036F"/>
    <w:rsid w:val="00D11025"/>
    <w:rsid w:val="00D12F74"/>
    <w:rsid w:val="00D14246"/>
    <w:rsid w:val="00D14A0D"/>
    <w:rsid w:val="00D15359"/>
    <w:rsid w:val="00D16570"/>
    <w:rsid w:val="00D17CBE"/>
    <w:rsid w:val="00D20CF8"/>
    <w:rsid w:val="00D2448E"/>
    <w:rsid w:val="00D2470B"/>
    <w:rsid w:val="00D25470"/>
    <w:rsid w:val="00D26BFD"/>
    <w:rsid w:val="00D32688"/>
    <w:rsid w:val="00D40B09"/>
    <w:rsid w:val="00D41528"/>
    <w:rsid w:val="00D43F9C"/>
    <w:rsid w:val="00D442C3"/>
    <w:rsid w:val="00D45D01"/>
    <w:rsid w:val="00D50248"/>
    <w:rsid w:val="00D5149E"/>
    <w:rsid w:val="00D52187"/>
    <w:rsid w:val="00D541DD"/>
    <w:rsid w:val="00D5597A"/>
    <w:rsid w:val="00D560A0"/>
    <w:rsid w:val="00D57001"/>
    <w:rsid w:val="00D61DCA"/>
    <w:rsid w:val="00D62789"/>
    <w:rsid w:val="00D6318C"/>
    <w:rsid w:val="00D664EB"/>
    <w:rsid w:val="00D67159"/>
    <w:rsid w:val="00D672D3"/>
    <w:rsid w:val="00D743A9"/>
    <w:rsid w:val="00D75DCA"/>
    <w:rsid w:val="00D81150"/>
    <w:rsid w:val="00D815FC"/>
    <w:rsid w:val="00D81F9D"/>
    <w:rsid w:val="00D83D5E"/>
    <w:rsid w:val="00D854D0"/>
    <w:rsid w:val="00D870F7"/>
    <w:rsid w:val="00D914B4"/>
    <w:rsid w:val="00D91DDA"/>
    <w:rsid w:val="00D9509A"/>
    <w:rsid w:val="00D95D3F"/>
    <w:rsid w:val="00D97315"/>
    <w:rsid w:val="00D97B25"/>
    <w:rsid w:val="00DA37A3"/>
    <w:rsid w:val="00DA5390"/>
    <w:rsid w:val="00DA5AAA"/>
    <w:rsid w:val="00DA604E"/>
    <w:rsid w:val="00DA61FE"/>
    <w:rsid w:val="00DB065F"/>
    <w:rsid w:val="00DB151D"/>
    <w:rsid w:val="00DB3386"/>
    <w:rsid w:val="00DB3410"/>
    <w:rsid w:val="00DB68A8"/>
    <w:rsid w:val="00DB7C8E"/>
    <w:rsid w:val="00DB7F15"/>
    <w:rsid w:val="00DB7FB6"/>
    <w:rsid w:val="00DC0220"/>
    <w:rsid w:val="00DC12B1"/>
    <w:rsid w:val="00DC2AC5"/>
    <w:rsid w:val="00DC4357"/>
    <w:rsid w:val="00DD4A44"/>
    <w:rsid w:val="00DD6C42"/>
    <w:rsid w:val="00DD766E"/>
    <w:rsid w:val="00DE0780"/>
    <w:rsid w:val="00DE1DED"/>
    <w:rsid w:val="00DE1FA6"/>
    <w:rsid w:val="00DE2EC8"/>
    <w:rsid w:val="00DE3C94"/>
    <w:rsid w:val="00DE77D8"/>
    <w:rsid w:val="00DF066F"/>
    <w:rsid w:val="00DF40B2"/>
    <w:rsid w:val="00DF519A"/>
    <w:rsid w:val="00DF68C2"/>
    <w:rsid w:val="00E0192E"/>
    <w:rsid w:val="00E02771"/>
    <w:rsid w:val="00E03C66"/>
    <w:rsid w:val="00E04E47"/>
    <w:rsid w:val="00E05619"/>
    <w:rsid w:val="00E0698C"/>
    <w:rsid w:val="00E06CA9"/>
    <w:rsid w:val="00E10416"/>
    <w:rsid w:val="00E10A76"/>
    <w:rsid w:val="00E111CB"/>
    <w:rsid w:val="00E11C06"/>
    <w:rsid w:val="00E13B10"/>
    <w:rsid w:val="00E144C0"/>
    <w:rsid w:val="00E14AF9"/>
    <w:rsid w:val="00E159B5"/>
    <w:rsid w:val="00E167B5"/>
    <w:rsid w:val="00E16E4C"/>
    <w:rsid w:val="00E24285"/>
    <w:rsid w:val="00E251FF"/>
    <w:rsid w:val="00E31AF4"/>
    <w:rsid w:val="00E33891"/>
    <w:rsid w:val="00E40006"/>
    <w:rsid w:val="00E416BA"/>
    <w:rsid w:val="00E417A1"/>
    <w:rsid w:val="00E43A9D"/>
    <w:rsid w:val="00E466A8"/>
    <w:rsid w:val="00E47648"/>
    <w:rsid w:val="00E47795"/>
    <w:rsid w:val="00E51BD4"/>
    <w:rsid w:val="00E52151"/>
    <w:rsid w:val="00E5302B"/>
    <w:rsid w:val="00E53413"/>
    <w:rsid w:val="00E54294"/>
    <w:rsid w:val="00E551D0"/>
    <w:rsid w:val="00E55805"/>
    <w:rsid w:val="00E60B49"/>
    <w:rsid w:val="00E60E37"/>
    <w:rsid w:val="00E619D0"/>
    <w:rsid w:val="00E639C9"/>
    <w:rsid w:val="00E6565C"/>
    <w:rsid w:val="00E6590C"/>
    <w:rsid w:val="00E65B30"/>
    <w:rsid w:val="00E705E6"/>
    <w:rsid w:val="00E71A48"/>
    <w:rsid w:val="00E724B0"/>
    <w:rsid w:val="00E73F09"/>
    <w:rsid w:val="00E7449D"/>
    <w:rsid w:val="00E74F8F"/>
    <w:rsid w:val="00E7557D"/>
    <w:rsid w:val="00E75885"/>
    <w:rsid w:val="00E75C35"/>
    <w:rsid w:val="00E76107"/>
    <w:rsid w:val="00E81DFA"/>
    <w:rsid w:val="00E84397"/>
    <w:rsid w:val="00E852E4"/>
    <w:rsid w:val="00E86AA3"/>
    <w:rsid w:val="00E911C2"/>
    <w:rsid w:val="00E96EF4"/>
    <w:rsid w:val="00EA3C23"/>
    <w:rsid w:val="00EA6909"/>
    <w:rsid w:val="00EA79EC"/>
    <w:rsid w:val="00EB4A1A"/>
    <w:rsid w:val="00EB7040"/>
    <w:rsid w:val="00EB73C7"/>
    <w:rsid w:val="00EB754E"/>
    <w:rsid w:val="00EC1AA3"/>
    <w:rsid w:val="00EC345E"/>
    <w:rsid w:val="00EC3A46"/>
    <w:rsid w:val="00EC4442"/>
    <w:rsid w:val="00EC5B77"/>
    <w:rsid w:val="00EC7F32"/>
    <w:rsid w:val="00ED0748"/>
    <w:rsid w:val="00ED2D46"/>
    <w:rsid w:val="00ED3B55"/>
    <w:rsid w:val="00ED569A"/>
    <w:rsid w:val="00EE018C"/>
    <w:rsid w:val="00EE03BF"/>
    <w:rsid w:val="00EE1452"/>
    <w:rsid w:val="00EE24F3"/>
    <w:rsid w:val="00EE2787"/>
    <w:rsid w:val="00EE2B8A"/>
    <w:rsid w:val="00EE444D"/>
    <w:rsid w:val="00EE49B1"/>
    <w:rsid w:val="00EE4D4F"/>
    <w:rsid w:val="00EE5C1A"/>
    <w:rsid w:val="00EE77CD"/>
    <w:rsid w:val="00EF1EA3"/>
    <w:rsid w:val="00EF3A3A"/>
    <w:rsid w:val="00EF43F8"/>
    <w:rsid w:val="00EF4C3A"/>
    <w:rsid w:val="00EF574D"/>
    <w:rsid w:val="00EF6336"/>
    <w:rsid w:val="00EF6622"/>
    <w:rsid w:val="00F0379F"/>
    <w:rsid w:val="00F070CA"/>
    <w:rsid w:val="00F07DF3"/>
    <w:rsid w:val="00F110EC"/>
    <w:rsid w:val="00F129FC"/>
    <w:rsid w:val="00F1323E"/>
    <w:rsid w:val="00F134A2"/>
    <w:rsid w:val="00F236D9"/>
    <w:rsid w:val="00F31BA0"/>
    <w:rsid w:val="00F33A50"/>
    <w:rsid w:val="00F34271"/>
    <w:rsid w:val="00F367FC"/>
    <w:rsid w:val="00F47611"/>
    <w:rsid w:val="00F47E55"/>
    <w:rsid w:val="00F50079"/>
    <w:rsid w:val="00F5252D"/>
    <w:rsid w:val="00F56008"/>
    <w:rsid w:val="00F56107"/>
    <w:rsid w:val="00F5651F"/>
    <w:rsid w:val="00F56DB3"/>
    <w:rsid w:val="00F57746"/>
    <w:rsid w:val="00F61971"/>
    <w:rsid w:val="00F642F2"/>
    <w:rsid w:val="00F650DF"/>
    <w:rsid w:val="00F65ED3"/>
    <w:rsid w:val="00F66BE4"/>
    <w:rsid w:val="00F67BF7"/>
    <w:rsid w:val="00F708AE"/>
    <w:rsid w:val="00F8144B"/>
    <w:rsid w:val="00F81900"/>
    <w:rsid w:val="00F82030"/>
    <w:rsid w:val="00F82BA7"/>
    <w:rsid w:val="00F83614"/>
    <w:rsid w:val="00F83945"/>
    <w:rsid w:val="00F8442A"/>
    <w:rsid w:val="00F8753C"/>
    <w:rsid w:val="00F9046C"/>
    <w:rsid w:val="00F95038"/>
    <w:rsid w:val="00F96BFF"/>
    <w:rsid w:val="00F97B76"/>
    <w:rsid w:val="00FA2E84"/>
    <w:rsid w:val="00FA39F5"/>
    <w:rsid w:val="00FA712F"/>
    <w:rsid w:val="00FA7E68"/>
    <w:rsid w:val="00FB336F"/>
    <w:rsid w:val="00FB6DF5"/>
    <w:rsid w:val="00FB7E0B"/>
    <w:rsid w:val="00FC29A0"/>
    <w:rsid w:val="00FC65AF"/>
    <w:rsid w:val="00FD03D9"/>
    <w:rsid w:val="00FD1D2F"/>
    <w:rsid w:val="00FE3B73"/>
    <w:rsid w:val="00FE4B0D"/>
    <w:rsid w:val="00FE78BB"/>
    <w:rsid w:val="00FF1445"/>
    <w:rsid w:val="00FF1824"/>
    <w:rsid w:val="00FF2466"/>
    <w:rsid w:val="00FF317E"/>
    <w:rsid w:val="00FF3A10"/>
    <w:rsid w:val="00FF728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A6A9B78"/>
  <w15:chartTrackingRefBased/>
  <w15:docId w15:val="{7AFE77AE-C9B1-4EC5-88F1-0E50DADE78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uiPriority="20" w:qFormat="1"/>
    <w:lsdException w:name="HTML Top of Form" w:uiPriority="99"/>
    <w:lsdException w:name="HTML Bottom of Form"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A39F5"/>
    <w:rPr>
      <w:sz w:val="24"/>
      <w:szCs w:val="24"/>
    </w:rPr>
  </w:style>
  <w:style w:type="paragraph" w:styleId="Heading2">
    <w:name w:val="heading 2"/>
    <w:basedOn w:val="Normal"/>
    <w:next w:val="Normal"/>
    <w:link w:val="Heading2Char"/>
    <w:unhideWhenUsed/>
    <w:qFormat/>
    <w:rsid w:val="00613D6C"/>
    <w:pPr>
      <w:keepNext/>
      <w:spacing w:before="240" w:after="60"/>
      <w:outlineLvl w:val="1"/>
    </w:pPr>
    <w:rPr>
      <w:rFonts w:ascii="Calibri Light" w:hAnsi="Calibri Light"/>
      <w:b/>
      <w:bCs/>
      <w:i/>
      <w:iCs/>
      <w:sz w:val="28"/>
      <w:szCs w:val="28"/>
    </w:rPr>
  </w:style>
  <w:style w:type="paragraph" w:styleId="Heading3">
    <w:name w:val="heading 3"/>
    <w:basedOn w:val="Normal"/>
    <w:next w:val="Normal"/>
    <w:link w:val="Heading3Char"/>
    <w:qFormat/>
    <w:pPr>
      <w:keepNext/>
      <w:outlineLvl w:val="2"/>
    </w:pPr>
    <w:rPr>
      <w:rFonts w:ascii="Arial" w:hAnsi="Arial"/>
      <w:sz w:val="20"/>
      <w:szCs w:val="20"/>
      <w:u w:val="single"/>
      <w:lang w:eastAsia="en-US"/>
    </w:rPr>
  </w:style>
  <w:style w:type="paragraph" w:styleId="Heading7">
    <w:name w:val="heading 7"/>
    <w:basedOn w:val="Normal"/>
    <w:next w:val="Normal"/>
    <w:link w:val="Heading7Char"/>
    <w:semiHidden/>
    <w:unhideWhenUsed/>
    <w:qFormat/>
    <w:rsid w:val="0089288F"/>
    <w:pPr>
      <w:spacing w:before="240" w:after="60"/>
      <w:outlineLvl w:val="6"/>
    </w:pPr>
    <w:rPr>
      <w:rFonts w:ascii="Calibri" w:hAnsi="Calibri"/>
      <w:lang w:val="x-none" w:eastAsia="x-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252"/>
        <w:tab w:val="right" w:pos="8504"/>
      </w:tabs>
    </w:pPr>
    <w:rPr>
      <w:lang w:val="es-ES" w:eastAsia="es-ES"/>
    </w:rPr>
  </w:style>
  <w:style w:type="character" w:customStyle="1" w:styleId="apple-style-span">
    <w:name w:val="apple-style-span"/>
    <w:basedOn w:val="DefaultParagraphFont"/>
  </w:style>
  <w:style w:type="character" w:styleId="Strong">
    <w:name w:val="Strong"/>
    <w:uiPriority w:val="22"/>
    <w:qFormat/>
    <w:rPr>
      <w:b/>
      <w:bCs/>
    </w:rPr>
  </w:style>
  <w:style w:type="character" w:customStyle="1" w:styleId="apple-converted-space">
    <w:name w:val="apple-converted-space"/>
    <w:basedOn w:val="DefaultParagraphFont"/>
  </w:style>
  <w:style w:type="paragraph" w:styleId="NormalWeb">
    <w:name w:val="Normal (Web)"/>
    <w:basedOn w:val="Normal"/>
    <w:uiPriority w:val="99"/>
    <w:pPr>
      <w:spacing w:before="100" w:beforeAutospacing="1" w:after="100" w:afterAutospacing="1"/>
    </w:pPr>
  </w:style>
  <w:style w:type="paragraph" w:styleId="Footer">
    <w:name w:val="footer"/>
    <w:basedOn w:val="Normal"/>
    <w:link w:val="FooterChar"/>
    <w:uiPriority w:val="99"/>
    <w:pPr>
      <w:tabs>
        <w:tab w:val="center" w:pos="4819"/>
        <w:tab w:val="right" w:pos="9638"/>
      </w:tabs>
    </w:pPr>
    <w:rPr>
      <w:lang w:val="x-none" w:eastAsia="x-none"/>
    </w:rPr>
  </w:style>
  <w:style w:type="character" w:styleId="Hyperlink">
    <w:name w:val="Hyperlink"/>
    <w:rPr>
      <w:color w:val="0000FF"/>
      <w:u w:val="single"/>
    </w:rPr>
  </w:style>
  <w:style w:type="character" w:customStyle="1" w:styleId="Heading3Char">
    <w:name w:val="Heading 3 Char"/>
    <w:link w:val="Heading3"/>
    <w:locked/>
    <w:rPr>
      <w:rFonts w:ascii="Arial" w:hAnsi="Arial"/>
      <w:u w:val="single"/>
      <w:lang w:val="lt-LT" w:eastAsia="en-US" w:bidi="ar-SA"/>
    </w:rPr>
  </w:style>
  <w:style w:type="paragraph" w:styleId="BodyText">
    <w:name w:val="Body Text"/>
    <w:basedOn w:val="Normal"/>
    <w:rPr>
      <w:sz w:val="26"/>
      <w:szCs w:val="20"/>
      <w:lang w:eastAsia="en-US"/>
    </w:rPr>
  </w:style>
  <w:style w:type="paragraph" w:customStyle="1" w:styleId="Default">
    <w:name w:val="Default"/>
    <w:pPr>
      <w:autoSpaceDE w:val="0"/>
      <w:autoSpaceDN w:val="0"/>
      <w:adjustRightInd w:val="0"/>
    </w:pPr>
    <w:rPr>
      <w:rFonts w:ascii="Arial" w:hAnsi="Arial" w:cs="Arial"/>
      <w:color w:val="000000"/>
      <w:sz w:val="24"/>
      <w:szCs w:val="24"/>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022C77"/>
    <w:rPr>
      <w:rFonts w:ascii="Tahoma" w:hAnsi="Tahoma"/>
      <w:sz w:val="16"/>
      <w:szCs w:val="16"/>
      <w:lang w:val="x-none" w:eastAsia="x-none"/>
    </w:rPr>
  </w:style>
  <w:style w:type="character" w:customStyle="1" w:styleId="BalloonTextChar">
    <w:name w:val="Balloon Text Char"/>
    <w:link w:val="BalloonText"/>
    <w:rsid w:val="00022C77"/>
    <w:rPr>
      <w:rFonts w:ascii="Tahoma" w:hAnsi="Tahoma" w:cs="Tahoma"/>
      <w:sz w:val="16"/>
      <w:szCs w:val="16"/>
    </w:rPr>
  </w:style>
  <w:style w:type="character" w:styleId="CommentReference">
    <w:name w:val="annotation reference"/>
    <w:rsid w:val="00636579"/>
    <w:rPr>
      <w:sz w:val="16"/>
      <w:szCs w:val="16"/>
    </w:rPr>
  </w:style>
  <w:style w:type="paragraph" w:styleId="CommentText">
    <w:name w:val="annotation text"/>
    <w:basedOn w:val="Normal"/>
    <w:link w:val="CommentTextChar"/>
    <w:rsid w:val="00636579"/>
    <w:rPr>
      <w:sz w:val="20"/>
      <w:szCs w:val="20"/>
    </w:rPr>
  </w:style>
  <w:style w:type="character" w:customStyle="1" w:styleId="CommentTextChar">
    <w:name w:val="Comment Text Char"/>
    <w:basedOn w:val="DefaultParagraphFont"/>
    <w:link w:val="CommentText"/>
    <w:rsid w:val="00636579"/>
  </w:style>
  <w:style w:type="paragraph" w:styleId="CommentSubject">
    <w:name w:val="annotation subject"/>
    <w:basedOn w:val="CommentText"/>
    <w:next w:val="CommentText"/>
    <w:link w:val="CommentSubjectChar"/>
    <w:rsid w:val="00636579"/>
    <w:rPr>
      <w:b/>
      <w:bCs/>
      <w:lang w:val="x-none" w:eastAsia="x-none"/>
    </w:rPr>
  </w:style>
  <w:style w:type="character" w:customStyle="1" w:styleId="CommentSubjectChar">
    <w:name w:val="Comment Subject Char"/>
    <w:link w:val="CommentSubject"/>
    <w:rsid w:val="00636579"/>
    <w:rPr>
      <w:b/>
      <w:bCs/>
    </w:rPr>
  </w:style>
  <w:style w:type="paragraph" w:styleId="NoSpacing">
    <w:name w:val="No Spacing"/>
    <w:link w:val="NoSpacingChar"/>
    <w:uiPriority w:val="1"/>
    <w:qFormat/>
    <w:rsid w:val="007817C6"/>
    <w:rPr>
      <w:rFonts w:ascii="Calibri" w:hAnsi="Calibri"/>
      <w:sz w:val="22"/>
      <w:szCs w:val="22"/>
    </w:rPr>
  </w:style>
  <w:style w:type="character" w:customStyle="1" w:styleId="NoSpacingChar">
    <w:name w:val="No Spacing Char"/>
    <w:link w:val="NoSpacing"/>
    <w:uiPriority w:val="1"/>
    <w:rsid w:val="007817C6"/>
    <w:rPr>
      <w:rFonts w:ascii="Calibri" w:hAnsi="Calibri"/>
      <w:sz w:val="22"/>
      <w:szCs w:val="22"/>
      <w:lang w:bidi="ar-SA"/>
    </w:rPr>
  </w:style>
  <w:style w:type="character" w:customStyle="1" w:styleId="HeaderChar">
    <w:name w:val="Header Char"/>
    <w:link w:val="Header"/>
    <w:uiPriority w:val="99"/>
    <w:rsid w:val="007817C6"/>
    <w:rPr>
      <w:sz w:val="24"/>
      <w:szCs w:val="24"/>
      <w:lang w:val="es-ES" w:eastAsia="es-ES"/>
    </w:rPr>
  </w:style>
  <w:style w:type="character" w:customStyle="1" w:styleId="FooterChar">
    <w:name w:val="Footer Char"/>
    <w:link w:val="Footer"/>
    <w:uiPriority w:val="99"/>
    <w:rsid w:val="007817C6"/>
    <w:rPr>
      <w:sz w:val="24"/>
      <w:szCs w:val="24"/>
    </w:rPr>
  </w:style>
  <w:style w:type="paragraph" w:styleId="HTMLPreformatted">
    <w:name w:val="HTML Preformatted"/>
    <w:basedOn w:val="Normal"/>
    <w:link w:val="HTMLPreformattedChar"/>
    <w:rsid w:val="000161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sz w:val="20"/>
      <w:szCs w:val="20"/>
      <w:lang w:val="lv-LV" w:eastAsia="en-US"/>
    </w:rPr>
  </w:style>
  <w:style w:type="character" w:customStyle="1" w:styleId="HTMLPreformattedChar">
    <w:name w:val="HTML Preformatted Char"/>
    <w:link w:val="HTMLPreformatted"/>
    <w:rsid w:val="00016140"/>
    <w:rPr>
      <w:rFonts w:ascii="Arial Unicode MS" w:eastAsia="Arial Unicode MS" w:hAnsi="Arial Unicode MS" w:cs="Arial Unicode MS"/>
      <w:lang w:val="lv-LV" w:eastAsia="en-US"/>
    </w:rPr>
  </w:style>
  <w:style w:type="character" w:customStyle="1" w:styleId="hps">
    <w:name w:val="hps"/>
    <w:rsid w:val="00444511"/>
    <w:rPr>
      <w:color w:val="000000"/>
    </w:rPr>
  </w:style>
  <w:style w:type="paragraph" w:styleId="ListParagraph">
    <w:name w:val="List Paragraph"/>
    <w:basedOn w:val="Normal"/>
    <w:uiPriority w:val="34"/>
    <w:qFormat/>
    <w:rsid w:val="00D97315"/>
    <w:pPr>
      <w:spacing w:after="200" w:line="276" w:lineRule="auto"/>
      <w:ind w:left="720"/>
      <w:contextualSpacing/>
    </w:pPr>
    <w:rPr>
      <w:rFonts w:ascii="Calibri" w:eastAsia="Calibri" w:hAnsi="Calibri"/>
      <w:sz w:val="22"/>
      <w:szCs w:val="22"/>
      <w:lang w:eastAsia="en-US"/>
    </w:rPr>
  </w:style>
  <w:style w:type="character" w:customStyle="1" w:styleId="hpsatn">
    <w:name w:val="hps atn"/>
    <w:uiPriority w:val="99"/>
    <w:rsid w:val="001E06DC"/>
    <w:rPr>
      <w:i/>
      <w:iCs/>
      <w:color w:val="000000"/>
    </w:rPr>
  </w:style>
  <w:style w:type="paragraph" w:customStyle="1" w:styleId="Tabletext">
    <w:name w:val="Table text"/>
    <w:basedOn w:val="Default"/>
    <w:next w:val="Default"/>
    <w:uiPriority w:val="99"/>
    <w:rsid w:val="001A70A4"/>
    <w:rPr>
      <w:color w:val="auto"/>
    </w:rPr>
  </w:style>
  <w:style w:type="character" w:customStyle="1" w:styleId="Heading7Char">
    <w:name w:val="Heading 7 Char"/>
    <w:link w:val="Heading7"/>
    <w:semiHidden/>
    <w:rsid w:val="0089288F"/>
    <w:rPr>
      <w:rFonts w:ascii="Calibri" w:eastAsia="Times New Roman" w:hAnsi="Calibri" w:cs="Times New Roman"/>
      <w:sz w:val="24"/>
      <w:szCs w:val="24"/>
    </w:rPr>
  </w:style>
  <w:style w:type="character" w:customStyle="1" w:styleId="st">
    <w:name w:val="st"/>
    <w:rsid w:val="000F3D12"/>
  </w:style>
  <w:style w:type="character" w:styleId="Emphasis">
    <w:name w:val="Emphasis"/>
    <w:uiPriority w:val="20"/>
    <w:qFormat/>
    <w:rsid w:val="000F3D12"/>
    <w:rPr>
      <w:i/>
      <w:iCs/>
    </w:rPr>
  </w:style>
  <w:style w:type="character" w:customStyle="1" w:styleId="skypec2ctextspan">
    <w:name w:val="skype_c2c_text_span"/>
    <w:rsid w:val="00FF1445"/>
  </w:style>
  <w:style w:type="paragraph" w:customStyle="1" w:styleId="normaltext">
    <w:name w:val="normaltext"/>
    <w:basedOn w:val="Normal"/>
    <w:rsid w:val="009A74E9"/>
    <w:pPr>
      <w:overflowPunct w:val="0"/>
      <w:autoSpaceDE w:val="0"/>
      <w:autoSpaceDN w:val="0"/>
      <w:adjustRightInd w:val="0"/>
      <w:spacing w:before="100" w:after="100"/>
      <w:textAlignment w:val="baseline"/>
    </w:pPr>
    <w:rPr>
      <w:szCs w:val="20"/>
      <w:lang w:val="en-US" w:eastAsia="en-US"/>
    </w:rPr>
  </w:style>
  <w:style w:type="character" w:customStyle="1" w:styleId="shorttext">
    <w:name w:val="short_text"/>
    <w:rsid w:val="0089160D"/>
  </w:style>
  <w:style w:type="character" w:customStyle="1" w:styleId="value">
    <w:name w:val="value"/>
    <w:rsid w:val="00AB133B"/>
  </w:style>
  <w:style w:type="character" w:customStyle="1" w:styleId="fontstyle01">
    <w:name w:val="fontstyle01"/>
    <w:rsid w:val="009B0CF8"/>
    <w:rPr>
      <w:rFonts w:ascii="Arial-BoldMT" w:hAnsi="Arial-BoldMT" w:hint="default"/>
      <w:b/>
      <w:bCs/>
      <w:i w:val="0"/>
      <w:iCs w:val="0"/>
      <w:color w:val="000000"/>
      <w:sz w:val="20"/>
      <w:szCs w:val="20"/>
    </w:rPr>
  </w:style>
  <w:style w:type="character" w:styleId="UnresolvedMention">
    <w:name w:val="Unresolved Mention"/>
    <w:uiPriority w:val="99"/>
    <w:semiHidden/>
    <w:unhideWhenUsed/>
    <w:rsid w:val="007A3904"/>
    <w:rPr>
      <w:color w:val="605E5C"/>
      <w:shd w:val="clear" w:color="auto" w:fill="E1DFDD"/>
    </w:rPr>
  </w:style>
  <w:style w:type="character" w:customStyle="1" w:styleId="jlqj4b">
    <w:name w:val="jlqj4b"/>
    <w:basedOn w:val="DefaultParagraphFont"/>
    <w:rsid w:val="00285735"/>
  </w:style>
  <w:style w:type="character" w:customStyle="1" w:styleId="tlid-translation">
    <w:name w:val="tlid-translation"/>
    <w:rsid w:val="00B24BDE"/>
  </w:style>
  <w:style w:type="character" w:customStyle="1" w:styleId="fontstyle21">
    <w:name w:val="fontstyle21"/>
    <w:rsid w:val="003B1289"/>
    <w:rPr>
      <w:rFonts w:ascii="ArialMT" w:eastAsia="ArialMT" w:hint="eastAsia"/>
      <w:b w:val="0"/>
      <w:bCs w:val="0"/>
      <w:i w:val="0"/>
      <w:iCs w:val="0"/>
      <w:color w:val="000000"/>
      <w:sz w:val="20"/>
      <w:szCs w:val="20"/>
    </w:rPr>
  </w:style>
  <w:style w:type="character" w:customStyle="1" w:styleId="fontstyle11">
    <w:name w:val="fontstyle11"/>
    <w:rsid w:val="00CC6180"/>
    <w:rPr>
      <w:rFonts w:ascii="Arial-ItalicMT" w:hAnsi="Arial-ItalicMT" w:hint="default"/>
      <w:b w:val="0"/>
      <w:bCs w:val="0"/>
      <w:i/>
      <w:iCs/>
      <w:color w:val="000000"/>
      <w:sz w:val="20"/>
      <w:szCs w:val="20"/>
    </w:rPr>
  </w:style>
  <w:style w:type="character" w:customStyle="1" w:styleId="Heading2Char">
    <w:name w:val="Heading 2 Char"/>
    <w:link w:val="Heading2"/>
    <w:rsid w:val="00613D6C"/>
    <w:rPr>
      <w:rFonts w:ascii="Calibri Light" w:eastAsia="Times New Roman" w:hAnsi="Calibri Light" w:cs="Times New Roman"/>
      <w:b/>
      <w:bCs/>
      <w:i/>
      <w:iCs/>
      <w:sz w:val="28"/>
      <w:szCs w:val="28"/>
    </w:rPr>
  </w:style>
  <w:style w:type="paragraph" w:customStyle="1" w:styleId="TableParagraph">
    <w:name w:val="Table Paragraph"/>
    <w:basedOn w:val="Normal"/>
    <w:uiPriority w:val="1"/>
    <w:qFormat/>
    <w:rsid w:val="00551602"/>
    <w:pPr>
      <w:widowControl w:val="0"/>
      <w:autoSpaceDE w:val="0"/>
      <w:autoSpaceDN w:val="0"/>
    </w:pPr>
    <w:rPr>
      <w:rFonts w:ascii="Microsoft Sans Serif" w:eastAsia="Microsoft Sans Serif" w:hAnsi="Microsoft Sans Serif" w:cs="Microsoft Sans Serif"/>
      <w:sz w:val="22"/>
      <w:szCs w:val="22"/>
      <w:lang w:eastAsia="en-US"/>
    </w:rPr>
  </w:style>
  <w:style w:type="character" w:customStyle="1" w:styleId="q4iawc">
    <w:name w:val="q4iawc"/>
    <w:basedOn w:val="DefaultParagraphFont"/>
    <w:rsid w:val="00054B44"/>
  </w:style>
  <w:style w:type="character" w:customStyle="1" w:styleId="rynqvb">
    <w:name w:val="rynqvb"/>
    <w:basedOn w:val="DefaultParagraphFont"/>
    <w:rsid w:val="00A36B7E"/>
  </w:style>
  <w:style w:type="paragraph" w:customStyle="1" w:styleId="CM1">
    <w:name w:val="CM1"/>
    <w:basedOn w:val="Default"/>
    <w:next w:val="Default"/>
    <w:uiPriority w:val="99"/>
    <w:rsid w:val="00FC29A0"/>
    <w:rPr>
      <w:rFonts w:ascii="Times New Roman" w:hAnsi="Times New Roman" w:cs="Times New Roman"/>
      <w:color w:val="auto"/>
    </w:rPr>
  </w:style>
  <w:style w:type="paragraph" w:customStyle="1" w:styleId="CM3">
    <w:name w:val="CM3"/>
    <w:basedOn w:val="Default"/>
    <w:next w:val="Default"/>
    <w:uiPriority w:val="99"/>
    <w:rsid w:val="00FC29A0"/>
    <w:rPr>
      <w:rFonts w:ascii="Times New Roman" w:hAnsi="Times New Roman" w:cs="Times New Roman"/>
      <w:color w:val="auto"/>
    </w:rPr>
  </w:style>
  <w:style w:type="paragraph" w:styleId="z-TopofForm">
    <w:name w:val="HTML Top of Form"/>
    <w:basedOn w:val="Normal"/>
    <w:next w:val="Normal"/>
    <w:link w:val="z-TopofFormChar"/>
    <w:hidden/>
    <w:uiPriority w:val="99"/>
    <w:unhideWhenUsed/>
    <w:rsid w:val="00406411"/>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rsid w:val="00406411"/>
    <w:rPr>
      <w:rFonts w:ascii="Arial" w:hAnsi="Arial" w:cs="Arial"/>
      <w:vanish/>
      <w:sz w:val="16"/>
      <w:szCs w:val="16"/>
    </w:rPr>
  </w:style>
  <w:style w:type="paragraph" w:customStyle="1" w:styleId="placeholder">
    <w:name w:val="placeholder"/>
    <w:basedOn w:val="Normal"/>
    <w:rsid w:val="00406411"/>
    <w:pPr>
      <w:spacing w:before="100" w:beforeAutospacing="1" w:after="100" w:afterAutospacing="1"/>
    </w:pPr>
  </w:style>
  <w:style w:type="paragraph" w:styleId="z-BottomofForm">
    <w:name w:val="HTML Bottom of Form"/>
    <w:basedOn w:val="Normal"/>
    <w:next w:val="Normal"/>
    <w:link w:val="z-BottomofFormChar"/>
    <w:hidden/>
    <w:uiPriority w:val="99"/>
    <w:unhideWhenUsed/>
    <w:rsid w:val="00406411"/>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rsid w:val="00406411"/>
    <w:rPr>
      <w:rFonts w:ascii="Arial" w:hAnsi="Arial" w:cs="Arial"/>
      <w:vanish/>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420348">
      <w:bodyDiv w:val="1"/>
      <w:marLeft w:val="0"/>
      <w:marRight w:val="0"/>
      <w:marTop w:val="0"/>
      <w:marBottom w:val="0"/>
      <w:divBdr>
        <w:top w:val="none" w:sz="0" w:space="0" w:color="auto"/>
        <w:left w:val="none" w:sz="0" w:space="0" w:color="auto"/>
        <w:bottom w:val="none" w:sz="0" w:space="0" w:color="auto"/>
        <w:right w:val="none" w:sz="0" w:space="0" w:color="auto"/>
      </w:divBdr>
    </w:div>
    <w:div w:id="27996321">
      <w:bodyDiv w:val="1"/>
      <w:marLeft w:val="0"/>
      <w:marRight w:val="0"/>
      <w:marTop w:val="0"/>
      <w:marBottom w:val="0"/>
      <w:divBdr>
        <w:top w:val="none" w:sz="0" w:space="0" w:color="auto"/>
        <w:left w:val="none" w:sz="0" w:space="0" w:color="auto"/>
        <w:bottom w:val="none" w:sz="0" w:space="0" w:color="auto"/>
        <w:right w:val="none" w:sz="0" w:space="0" w:color="auto"/>
      </w:divBdr>
    </w:div>
    <w:div w:id="32929702">
      <w:bodyDiv w:val="1"/>
      <w:marLeft w:val="0"/>
      <w:marRight w:val="0"/>
      <w:marTop w:val="0"/>
      <w:marBottom w:val="0"/>
      <w:divBdr>
        <w:top w:val="none" w:sz="0" w:space="0" w:color="auto"/>
        <w:left w:val="none" w:sz="0" w:space="0" w:color="auto"/>
        <w:bottom w:val="none" w:sz="0" w:space="0" w:color="auto"/>
        <w:right w:val="none" w:sz="0" w:space="0" w:color="auto"/>
      </w:divBdr>
    </w:div>
    <w:div w:id="35132143">
      <w:bodyDiv w:val="1"/>
      <w:marLeft w:val="0"/>
      <w:marRight w:val="0"/>
      <w:marTop w:val="0"/>
      <w:marBottom w:val="0"/>
      <w:divBdr>
        <w:top w:val="none" w:sz="0" w:space="0" w:color="auto"/>
        <w:left w:val="none" w:sz="0" w:space="0" w:color="auto"/>
        <w:bottom w:val="none" w:sz="0" w:space="0" w:color="auto"/>
        <w:right w:val="none" w:sz="0" w:space="0" w:color="auto"/>
      </w:divBdr>
    </w:div>
    <w:div w:id="40716912">
      <w:bodyDiv w:val="1"/>
      <w:marLeft w:val="0"/>
      <w:marRight w:val="0"/>
      <w:marTop w:val="0"/>
      <w:marBottom w:val="0"/>
      <w:divBdr>
        <w:top w:val="none" w:sz="0" w:space="0" w:color="auto"/>
        <w:left w:val="none" w:sz="0" w:space="0" w:color="auto"/>
        <w:bottom w:val="none" w:sz="0" w:space="0" w:color="auto"/>
        <w:right w:val="none" w:sz="0" w:space="0" w:color="auto"/>
      </w:divBdr>
      <w:divsChild>
        <w:div w:id="1291203144">
          <w:marLeft w:val="0"/>
          <w:marRight w:val="0"/>
          <w:marTop w:val="0"/>
          <w:marBottom w:val="0"/>
          <w:divBdr>
            <w:top w:val="none" w:sz="0" w:space="0" w:color="auto"/>
            <w:left w:val="none" w:sz="0" w:space="0" w:color="auto"/>
            <w:bottom w:val="none" w:sz="0" w:space="0" w:color="auto"/>
            <w:right w:val="none" w:sz="0" w:space="0" w:color="auto"/>
          </w:divBdr>
        </w:div>
      </w:divsChild>
    </w:div>
    <w:div w:id="65808842">
      <w:bodyDiv w:val="1"/>
      <w:marLeft w:val="0"/>
      <w:marRight w:val="0"/>
      <w:marTop w:val="0"/>
      <w:marBottom w:val="0"/>
      <w:divBdr>
        <w:top w:val="none" w:sz="0" w:space="0" w:color="auto"/>
        <w:left w:val="none" w:sz="0" w:space="0" w:color="auto"/>
        <w:bottom w:val="none" w:sz="0" w:space="0" w:color="auto"/>
        <w:right w:val="none" w:sz="0" w:space="0" w:color="auto"/>
      </w:divBdr>
    </w:div>
    <w:div w:id="69890912">
      <w:bodyDiv w:val="1"/>
      <w:marLeft w:val="0"/>
      <w:marRight w:val="0"/>
      <w:marTop w:val="0"/>
      <w:marBottom w:val="0"/>
      <w:divBdr>
        <w:top w:val="none" w:sz="0" w:space="0" w:color="auto"/>
        <w:left w:val="none" w:sz="0" w:space="0" w:color="auto"/>
        <w:bottom w:val="none" w:sz="0" w:space="0" w:color="auto"/>
        <w:right w:val="none" w:sz="0" w:space="0" w:color="auto"/>
      </w:divBdr>
    </w:div>
    <w:div w:id="98570441">
      <w:bodyDiv w:val="1"/>
      <w:marLeft w:val="0"/>
      <w:marRight w:val="0"/>
      <w:marTop w:val="0"/>
      <w:marBottom w:val="0"/>
      <w:divBdr>
        <w:top w:val="none" w:sz="0" w:space="0" w:color="auto"/>
        <w:left w:val="none" w:sz="0" w:space="0" w:color="auto"/>
        <w:bottom w:val="none" w:sz="0" w:space="0" w:color="auto"/>
        <w:right w:val="none" w:sz="0" w:space="0" w:color="auto"/>
      </w:divBdr>
    </w:div>
    <w:div w:id="104619689">
      <w:bodyDiv w:val="1"/>
      <w:marLeft w:val="0"/>
      <w:marRight w:val="0"/>
      <w:marTop w:val="0"/>
      <w:marBottom w:val="0"/>
      <w:divBdr>
        <w:top w:val="none" w:sz="0" w:space="0" w:color="auto"/>
        <w:left w:val="none" w:sz="0" w:space="0" w:color="auto"/>
        <w:bottom w:val="none" w:sz="0" w:space="0" w:color="auto"/>
        <w:right w:val="none" w:sz="0" w:space="0" w:color="auto"/>
      </w:divBdr>
    </w:div>
    <w:div w:id="125592066">
      <w:bodyDiv w:val="1"/>
      <w:marLeft w:val="0"/>
      <w:marRight w:val="0"/>
      <w:marTop w:val="0"/>
      <w:marBottom w:val="0"/>
      <w:divBdr>
        <w:top w:val="none" w:sz="0" w:space="0" w:color="auto"/>
        <w:left w:val="none" w:sz="0" w:space="0" w:color="auto"/>
        <w:bottom w:val="none" w:sz="0" w:space="0" w:color="auto"/>
        <w:right w:val="none" w:sz="0" w:space="0" w:color="auto"/>
      </w:divBdr>
    </w:div>
    <w:div w:id="134839772">
      <w:bodyDiv w:val="1"/>
      <w:marLeft w:val="0"/>
      <w:marRight w:val="0"/>
      <w:marTop w:val="0"/>
      <w:marBottom w:val="0"/>
      <w:divBdr>
        <w:top w:val="none" w:sz="0" w:space="0" w:color="auto"/>
        <w:left w:val="none" w:sz="0" w:space="0" w:color="auto"/>
        <w:bottom w:val="none" w:sz="0" w:space="0" w:color="auto"/>
        <w:right w:val="none" w:sz="0" w:space="0" w:color="auto"/>
      </w:divBdr>
    </w:div>
    <w:div w:id="144008463">
      <w:bodyDiv w:val="1"/>
      <w:marLeft w:val="0"/>
      <w:marRight w:val="0"/>
      <w:marTop w:val="0"/>
      <w:marBottom w:val="0"/>
      <w:divBdr>
        <w:top w:val="none" w:sz="0" w:space="0" w:color="auto"/>
        <w:left w:val="none" w:sz="0" w:space="0" w:color="auto"/>
        <w:bottom w:val="none" w:sz="0" w:space="0" w:color="auto"/>
        <w:right w:val="none" w:sz="0" w:space="0" w:color="auto"/>
      </w:divBdr>
    </w:div>
    <w:div w:id="146435306">
      <w:bodyDiv w:val="1"/>
      <w:marLeft w:val="0"/>
      <w:marRight w:val="0"/>
      <w:marTop w:val="0"/>
      <w:marBottom w:val="0"/>
      <w:divBdr>
        <w:top w:val="none" w:sz="0" w:space="0" w:color="auto"/>
        <w:left w:val="none" w:sz="0" w:space="0" w:color="auto"/>
        <w:bottom w:val="none" w:sz="0" w:space="0" w:color="auto"/>
        <w:right w:val="none" w:sz="0" w:space="0" w:color="auto"/>
      </w:divBdr>
    </w:div>
    <w:div w:id="157965695">
      <w:bodyDiv w:val="1"/>
      <w:marLeft w:val="0"/>
      <w:marRight w:val="0"/>
      <w:marTop w:val="0"/>
      <w:marBottom w:val="0"/>
      <w:divBdr>
        <w:top w:val="none" w:sz="0" w:space="0" w:color="auto"/>
        <w:left w:val="none" w:sz="0" w:space="0" w:color="auto"/>
        <w:bottom w:val="none" w:sz="0" w:space="0" w:color="auto"/>
        <w:right w:val="none" w:sz="0" w:space="0" w:color="auto"/>
      </w:divBdr>
    </w:div>
    <w:div w:id="159389657">
      <w:bodyDiv w:val="1"/>
      <w:marLeft w:val="0"/>
      <w:marRight w:val="0"/>
      <w:marTop w:val="0"/>
      <w:marBottom w:val="0"/>
      <w:divBdr>
        <w:top w:val="none" w:sz="0" w:space="0" w:color="auto"/>
        <w:left w:val="none" w:sz="0" w:space="0" w:color="auto"/>
        <w:bottom w:val="none" w:sz="0" w:space="0" w:color="auto"/>
        <w:right w:val="none" w:sz="0" w:space="0" w:color="auto"/>
      </w:divBdr>
    </w:div>
    <w:div w:id="168761676">
      <w:bodyDiv w:val="1"/>
      <w:marLeft w:val="0"/>
      <w:marRight w:val="0"/>
      <w:marTop w:val="0"/>
      <w:marBottom w:val="0"/>
      <w:divBdr>
        <w:top w:val="none" w:sz="0" w:space="0" w:color="auto"/>
        <w:left w:val="none" w:sz="0" w:space="0" w:color="auto"/>
        <w:bottom w:val="none" w:sz="0" w:space="0" w:color="auto"/>
        <w:right w:val="none" w:sz="0" w:space="0" w:color="auto"/>
      </w:divBdr>
    </w:div>
    <w:div w:id="199823191">
      <w:bodyDiv w:val="1"/>
      <w:marLeft w:val="0"/>
      <w:marRight w:val="0"/>
      <w:marTop w:val="0"/>
      <w:marBottom w:val="0"/>
      <w:divBdr>
        <w:top w:val="none" w:sz="0" w:space="0" w:color="auto"/>
        <w:left w:val="none" w:sz="0" w:space="0" w:color="auto"/>
        <w:bottom w:val="none" w:sz="0" w:space="0" w:color="auto"/>
        <w:right w:val="none" w:sz="0" w:space="0" w:color="auto"/>
      </w:divBdr>
    </w:div>
    <w:div w:id="212625090">
      <w:bodyDiv w:val="1"/>
      <w:marLeft w:val="0"/>
      <w:marRight w:val="0"/>
      <w:marTop w:val="0"/>
      <w:marBottom w:val="0"/>
      <w:divBdr>
        <w:top w:val="none" w:sz="0" w:space="0" w:color="auto"/>
        <w:left w:val="none" w:sz="0" w:space="0" w:color="auto"/>
        <w:bottom w:val="none" w:sz="0" w:space="0" w:color="auto"/>
        <w:right w:val="none" w:sz="0" w:space="0" w:color="auto"/>
      </w:divBdr>
    </w:div>
    <w:div w:id="230308909">
      <w:bodyDiv w:val="1"/>
      <w:marLeft w:val="0"/>
      <w:marRight w:val="0"/>
      <w:marTop w:val="0"/>
      <w:marBottom w:val="0"/>
      <w:divBdr>
        <w:top w:val="none" w:sz="0" w:space="0" w:color="auto"/>
        <w:left w:val="none" w:sz="0" w:space="0" w:color="auto"/>
        <w:bottom w:val="none" w:sz="0" w:space="0" w:color="auto"/>
        <w:right w:val="none" w:sz="0" w:space="0" w:color="auto"/>
      </w:divBdr>
    </w:div>
    <w:div w:id="254293560">
      <w:bodyDiv w:val="1"/>
      <w:marLeft w:val="0"/>
      <w:marRight w:val="0"/>
      <w:marTop w:val="0"/>
      <w:marBottom w:val="0"/>
      <w:divBdr>
        <w:top w:val="none" w:sz="0" w:space="0" w:color="auto"/>
        <w:left w:val="none" w:sz="0" w:space="0" w:color="auto"/>
        <w:bottom w:val="none" w:sz="0" w:space="0" w:color="auto"/>
        <w:right w:val="none" w:sz="0" w:space="0" w:color="auto"/>
      </w:divBdr>
    </w:div>
    <w:div w:id="266933815">
      <w:bodyDiv w:val="1"/>
      <w:marLeft w:val="0"/>
      <w:marRight w:val="0"/>
      <w:marTop w:val="0"/>
      <w:marBottom w:val="0"/>
      <w:divBdr>
        <w:top w:val="none" w:sz="0" w:space="0" w:color="auto"/>
        <w:left w:val="none" w:sz="0" w:space="0" w:color="auto"/>
        <w:bottom w:val="none" w:sz="0" w:space="0" w:color="auto"/>
        <w:right w:val="none" w:sz="0" w:space="0" w:color="auto"/>
      </w:divBdr>
    </w:div>
    <w:div w:id="271980000">
      <w:bodyDiv w:val="1"/>
      <w:marLeft w:val="0"/>
      <w:marRight w:val="0"/>
      <w:marTop w:val="0"/>
      <w:marBottom w:val="0"/>
      <w:divBdr>
        <w:top w:val="none" w:sz="0" w:space="0" w:color="auto"/>
        <w:left w:val="none" w:sz="0" w:space="0" w:color="auto"/>
        <w:bottom w:val="none" w:sz="0" w:space="0" w:color="auto"/>
        <w:right w:val="none" w:sz="0" w:space="0" w:color="auto"/>
      </w:divBdr>
    </w:div>
    <w:div w:id="274292294">
      <w:bodyDiv w:val="1"/>
      <w:marLeft w:val="0"/>
      <w:marRight w:val="0"/>
      <w:marTop w:val="0"/>
      <w:marBottom w:val="0"/>
      <w:divBdr>
        <w:top w:val="none" w:sz="0" w:space="0" w:color="auto"/>
        <w:left w:val="none" w:sz="0" w:space="0" w:color="auto"/>
        <w:bottom w:val="none" w:sz="0" w:space="0" w:color="auto"/>
        <w:right w:val="none" w:sz="0" w:space="0" w:color="auto"/>
      </w:divBdr>
    </w:div>
    <w:div w:id="283386128">
      <w:bodyDiv w:val="1"/>
      <w:marLeft w:val="0"/>
      <w:marRight w:val="0"/>
      <w:marTop w:val="0"/>
      <w:marBottom w:val="0"/>
      <w:divBdr>
        <w:top w:val="none" w:sz="0" w:space="0" w:color="auto"/>
        <w:left w:val="none" w:sz="0" w:space="0" w:color="auto"/>
        <w:bottom w:val="none" w:sz="0" w:space="0" w:color="auto"/>
        <w:right w:val="none" w:sz="0" w:space="0" w:color="auto"/>
      </w:divBdr>
    </w:div>
    <w:div w:id="284195382">
      <w:bodyDiv w:val="1"/>
      <w:marLeft w:val="0"/>
      <w:marRight w:val="0"/>
      <w:marTop w:val="0"/>
      <w:marBottom w:val="0"/>
      <w:divBdr>
        <w:top w:val="none" w:sz="0" w:space="0" w:color="auto"/>
        <w:left w:val="none" w:sz="0" w:space="0" w:color="auto"/>
        <w:bottom w:val="none" w:sz="0" w:space="0" w:color="auto"/>
        <w:right w:val="none" w:sz="0" w:space="0" w:color="auto"/>
      </w:divBdr>
    </w:div>
    <w:div w:id="286669011">
      <w:bodyDiv w:val="1"/>
      <w:marLeft w:val="0"/>
      <w:marRight w:val="0"/>
      <w:marTop w:val="0"/>
      <w:marBottom w:val="0"/>
      <w:divBdr>
        <w:top w:val="none" w:sz="0" w:space="0" w:color="auto"/>
        <w:left w:val="none" w:sz="0" w:space="0" w:color="auto"/>
        <w:bottom w:val="none" w:sz="0" w:space="0" w:color="auto"/>
        <w:right w:val="none" w:sz="0" w:space="0" w:color="auto"/>
      </w:divBdr>
    </w:div>
    <w:div w:id="310863859">
      <w:bodyDiv w:val="1"/>
      <w:marLeft w:val="0"/>
      <w:marRight w:val="0"/>
      <w:marTop w:val="0"/>
      <w:marBottom w:val="0"/>
      <w:divBdr>
        <w:top w:val="none" w:sz="0" w:space="0" w:color="auto"/>
        <w:left w:val="none" w:sz="0" w:space="0" w:color="auto"/>
        <w:bottom w:val="none" w:sz="0" w:space="0" w:color="auto"/>
        <w:right w:val="none" w:sz="0" w:space="0" w:color="auto"/>
      </w:divBdr>
    </w:div>
    <w:div w:id="331033224">
      <w:bodyDiv w:val="1"/>
      <w:marLeft w:val="0"/>
      <w:marRight w:val="0"/>
      <w:marTop w:val="0"/>
      <w:marBottom w:val="0"/>
      <w:divBdr>
        <w:top w:val="none" w:sz="0" w:space="0" w:color="auto"/>
        <w:left w:val="none" w:sz="0" w:space="0" w:color="auto"/>
        <w:bottom w:val="none" w:sz="0" w:space="0" w:color="auto"/>
        <w:right w:val="none" w:sz="0" w:space="0" w:color="auto"/>
      </w:divBdr>
    </w:div>
    <w:div w:id="334455338">
      <w:bodyDiv w:val="1"/>
      <w:marLeft w:val="0"/>
      <w:marRight w:val="0"/>
      <w:marTop w:val="0"/>
      <w:marBottom w:val="0"/>
      <w:divBdr>
        <w:top w:val="none" w:sz="0" w:space="0" w:color="auto"/>
        <w:left w:val="none" w:sz="0" w:space="0" w:color="auto"/>
        <w:bottom w:val="none" w:sz="0" w:space="0" w:color="auto"/>
        <w:right w:val="none" w:sz="0" w:space="0" w:color="auto"/>
      </w:divBdr>
    </w:div>
    <w:div w:id="336075554">
      <w:bodyDiv w:val="1"/>
      <w:marLeft w:val="0"/>
      <w:marRight w:val="0"/>
      <w:marTop w:val="0"/>
      <w:marBottom w:val="0"/>
      <w:divBdr>
        <w:top w:val="none" w:sz="0" w:space="0" w:color="auto"/>
        <w:left w:val="none" w:sz="0" w:space="0" w:color="auto"/>
        <w:bottom w:val="none" w:sz="0" w:space="0" w:color="auto"/>
        <w:right w:val="none" w:sz="0" w:space="0" w:color="auto"/>
      </w:divBdr>
    </w:div>
    <w:div w:id="353966462">
      <w:bodyDiv w:val="1"/>
      <w:marLeft w:val="0"/>
      <w:marRight w:val="0"/>
      <w:marTop w:val="0"/>
      <w:marBottom w:val="0"/>
      <w:divBdr>
        <w:top w:val="none" w:sz="0" w:space="0" w:color="auto"/>
        <w:left w:val="none" w:sz="0" w:space="0" w:color="auto"/>
        <w:bottom w:val="none" w:sz="0" w:space="0" w:color="auto"/>
        <w:right w:val="none" w:sz="0" w:space="0" w:color="auto"/>
      </w:divBdr>
    </w:div>
    <w:div w:id="357394789">
      <w:bodyDiv w:val="1"/>
      <w:marLeft w:val="0"/>
      <w:marRight w:val="0"/>
      <w:marTop w:val="0"/>
      <w:marBottom w:val="0"/>
      <w:divBdr>
        <w:top w:val="none" w:sz="0" w:space="0" w:color="auto"/>
        <w:left w:val="none" w:sz="0" w:space="0" w:color="auto"/>
        <w:bottom w:val="none" w:sz="0" w:space="0" w:color="auto"/>
        <w:right w:val="none" w:sz="0" w:space="0" w:color="auto"/>
      </w:divBdr>
    </w:div>
    <w:div w:id="372651931">
      <w:bodyDiv w:val="1"/>
      <w:marLeft w:val="0"/>
      <w:marRight w:val="0"/>
      <w:marTop w:val="0"/>
      <w:marBottom w:val="0"/>
      <w:divBdr>
        <w:top w:val="none" w:sz="0" w:space="0" w:color="auto"/>
        <w:left w:val="none" w:sz="0" w:space="0" w:color="auto"/>
        <w:bottom w:val="none" w:sz="0" w:space="0" w:color="auto"/>
        <w:right w:val="none" w:sz="0" w:space="0" w:color="auto"/>
      </w:divBdr>
    </w:div>
    <w:div w:id="388919171">
      <w:bodyDiv w:val="1"/>
      <w:marLeft w:val="0"/>
      <w:marRight w:val="0"/>
      <w:marTop w:val="0"/>
      <w:marBottom w:val="0"/>
      <w:divBdr>
        <w:top w:val="none" w:sz="0" w:space="0" w:color="auto"/>
        <w:left w:val="none" w:sz="0" w:space="0" w:color="auto"/>
        <w:bottom w:val="none" w:sz="0" w:space="0" w:color="auto"/>
        <w:right w:val="none" w:sz="0" w:space="0" w:color="auto"/>
      </w:divBdr>
    </w:div>
    <w:div w:id="393160920">
      <w:bodyDiv w:val="1"/>
      <w:marLeft w:val="0"/>
      <w:marRight w:val="0"/>
      <w:marTop w:val="0"/>
      <w:marBottom w:val="0"/>
      <w:divBdr>
        <w:top w:val="none" w:sz="0" w:space="0" w:color="auto"/>
        <w:left w:val="none" w:sz="0" w:space="0" w:color="auto"/>
        <w:bottom w:val="none" w:sz="0" w:space="0" w:color="auto"/>
        <w:right w:val="none" w:sz="0" w:space="0" w:color="auto"/>
      </w:divBdr>
    </w:div>
    <w:div w:id="395319115">
      <w:bodyDiv w:val="1"/>
      <w:marLeft w:val="0"/>
      <w:marRight w:val="0"/>
      <w:marTop w:val="0"/>
      <w:marBottom w:val="0"/>
      <w:divBdr>
        <w:top w:val="none" w:sz="0" w:space="0" w:color="auto"/>
        <w:left w:val="none" w:sz="0" w:space="0" w:color="auto"/>
        <w:bottom w:val="none" w:sz="0" w:space="0" w:color="auto"/>
        <w:right w:val="none" w:sz="0" w:space="0" w:color="auto"/>
      </w:divBdr>
    </w:div>
    <w:div w:id="406609350">
      <w:bodyDiv w:val="1"/>
      <w:marLeft w:val="0"/>
      <w:marRight w:val="0"/>
      <w:marTop w:val="0"/>
      <w:marBottom w:val="0"/>
      <w:divBdr>
        <w:top w:val="none" w:sz="0" w:space="0" w:color="auto"/>
        <w:left w:val="none" w:sz="0" w:space="0" w:color="auto"/>
        <w:bottom w:val="none" w:sz="0" w:space="0" w:color="auto"/>
        <w:right w:val="none" w:sz="0" w:space="0" w:color="auto"/>
      </w:divBdr>
    </w:div>
    <w:div w:id="427045240">
      <w:bodyDiv w:val="1"/>
      <w:marLeft w:val="0"/>
      <w:marRight w:val="0"/>
      <w:marTop w:val="0"/>
      <w:marBottom w:val="0"/>
      <w:divBdr>
        <w:top w:val="none" w:sz="0" w:space="0" w:color="auto"/>
        <w:left w:val="none" w:sz="0" w:space="0" w:color="auto"/>
        <w:bottom w:val="none" w:sz="0" w:space="0" w:color="auto"/>
        <w:right w:val="none" w:sz="0" w:space="0" w:color="auto"/>
      </w:divBdr>
    </w:div>
    <w:div w:id="429856898">
      <w:bodyDiv w:val="1"/>
      <w:marLeft w:val="0"/>
      <w:marRight w:val="0"/>
      <w:marTop w:val="0"/>
      <w:marBottom w:val="0"/>
      <w:divBdr>
        <w:top w:val="none" w:sz="0" w:space="0" w:color="auto"/>
        <w:left w:val="none" w:sz="0" w:space="0" w:color="auto"/>
        <w:bottom w:val="none" w:sz="0" w:space="0" w:color="auto"/>
        <w:right w:val="none" w:sz="0" w:space="0" w:color="auto"/>
      </w:divBdr>
    </w:div>
    <w:div w:id="458962064">
      <w:bodyDiv w:val="1"/>
      <w:marLeft w:val="0"/>
      <w:marRight w:val="0"/>
      <w:marTop w:val="0"/>
      <w:marBottom w:val="0"/>
      <w:divBdr>
        <w:top w:val="none" w:sz="0" w:space="0" w:color="auto"/>
        <w:left w:val="none" w:sz="0" w:space="0" w:color="auto"/>
        <w:bottom w:val="none" w:sz="0" w:space="0" w:color="auto"/>
        <w:right w:val="none" w:sz="0" w:space="0" w:color="auto"/>
      </w:divBdr>
    </w:div>
    <w:div w:id="467628546">
      <w:bodyDiv w:val="1"/>
      <w:marLeft w:val="0"/>
      <w:marRight w:val="0"/>
      <w:marTop w:val="0"/>
      <w:marBottom w:val="0"/>
      <w:divBdr>
        <w:top w:val="none" w:sz="0" w:space="0" w:color="auto"/>
        <w:left w:val="none" w:sz="0" w:space="0" w:color="auto"/>
        <w:bottom w:val="none" w:sz="0" w:space="0" w:color="auto"/>
        <w:right w:val="none" w:sz="0" w:space="0" w:color="auto"/>
      </w:divBdr>
    </w:div>
    <w:div w:id="478041714">
      <w:bodyDiv w:val="1"/>
      <w:marLeft w:val="0"/>
      <w:marRight w:val="0"/>
      <w:marTop w:val="0"/>
      <w:marBottom w:val="0"/>
      <w:divBdr>
        <w:top w:val="none" w:sz="0" w:space="0" w:color="auto"/>
        <w:left w:val="none" w:sz="0" w:space="0" w:color="auto"/>
        <w:bottom w:val="none" w:sz="0" w:space="0" w:color="auto"/>
        <w:right w:val="none" w:sz="0" w:space="0" w:color="auto"/>
      </w:divBdr>
    </w:div>
    <w:div w:id="493380869">
      <w:bodyDiv w:val="1"/>
      <w:marLeft w:val="0"/>
      <w:marRight w:val="0"/>
      <w:marTop w:val="0"/>
      <w:marBottom w:val="0"/>
      <w:divBdr>
        <w:top w:val="none" w:sz="0" w:space="0" w:color="auto"/>
        <w:left w:val="none" w:sz="0" w:space="0" w:color="auto"/>
        <w:bottom w:val="none" w:sz="0" w:space="0" w:color="auto"/>
        <w:right w:val="none" w:sz="0" w:space="0" w:color="auto"/>
      </w:divBdr>
    </w:div>
    <w:div w:id="500897858">
      <w:bodyDiv w:val="1"/>
      <w:marLeft w:val="0"/>
      <w:marRight w:val="0"/>
      <w:marTop w:val="0"/>
      <w:marBottom w:val="0"/>
      <w:divBdr>
        <w:top w:val="none" w:sz="0" w:space="0" w:color="auto"/>
        <w:left w:val="none" w:sz="0" w:space="0" w:color="auto"/>
        <w:bottom w:val="none" w:sz="0" w:space="0" w:color="auto"/>
        <w:right w:val="none" w:sz="0" w:space="0" w:color="auto"/>
      </w:divBdr>
    </w:div>
    <w:div w:id="501622766">
      <w:bodyDiv w:val="1"/>
      <w:marLeft w:val="0"/>
      <w:marRight w:val="0"/>
      <w:marTop w:val="0"/>
      <w:marBottom w:val="0"/>
      <w:divBdr>
        <w:top w:val="none" w:sz="0" w:space="0" w:color="auto"/>
        <w:left w:val="none" w:sz="0" w:space="0" w:color="auto"/>
        <w:bottom w:val="none" w:sz="0" w:space="0" w:color="auto"/>
        <w:right w:val="none" w:sz="0" w:space="0" w:color="auto"/>
      </w:divBdr>
    </w:div>
    <w:div w:id="522522156">
      <w:bodyDiv w:val="1"/>
      <w:marLeft w:val="0"/>
      <w:marRight w:val="0"/>
      <w:marTop w:val="0"/>
      <w:marBottom w:val="0"/>
      <w:divBdr>
        <w:top w:val="none" w:sz="0" w:space="0" w:color="auto"/>
        <w:left w:val="none" w:sz="0" w:space="0" w:color="auto"/>
        <w:bottom w:val="none" w:sz="0" w:space="0" w:color="auto"/>
        <w:right w:val="none" w:sz="0" w:space="0" w:color="auto"/>
      </w:divBdr>
    </w:div>
    <w:div w:id="531307779">
      <w:bodyDiv w:val="1"/>
      <w:marLeft w:val="0"/>
      <w:marRight w:val="0"/>
      <w:marTop w:val="0"/>
      <w:marBottom w:val="0"/>
      <w:divBdr>
        <w:top w:val="none" w:sz="0" w:space="0" w:color="auto"/>
        <w:left w:val="none" w:sz="0" w:space="0" w:color="auto"/>
        <w:bottom w:val="none" w:sz="0" w:space="0" w:color="auto"/>
        <w:right w:val="none" w:sz="0" w:space="0" w:color="auto"/>
      </w:divBdr>
    </w:div>
    <w:div w:id="554657848">
      <w:bodyDiv w:val="1"/>
      <w:marLeft w:val="0"/>
      <w:marRight w:val="0"/>
      <w:marTop w:val="0"/>
      <w:marBottom w:val="0"/>
      <w:divBdr>
        <w:top w:val="none" w:sz="0" w:space="0" w:color="auto"/>
        <w:left w:val="none" w:sz="0" w:space="0" w:color="auto"/>
        <w:bottom w:val="none" w:sz="0" w:space="0" w:color="auto"/>
        <w:right w:val="none" w:sz="0" w:space="0" w:color="auto"/>
      </w:divBdr>
    </w:div>
    <w:div w:id="621107328">
      <w:bodyDiv w:val="1"/>
      <w:marLeft w:val="0"/>
      <w:marRight w:val="0"/>
      <w:marTop w:val="0"/>
      <w:marBottom w:val="0"/>
      <w:divBdr>
        <w:top w:val="none" w:sz="0" w:space="0" w:color="auto"/>
        <w:left w:val="none" w:sz="0" w:space="0" w:color="auto"/>
        <w:bottom w:val="none" w:sz="0" w:space="0" w:color="auto"/>
        <w:right w:val="none" w:sz="0" w:space="0" w:color="auto"/>
      </w:divBdr>
    </w:div>
    <w:div w:id="631059029">
      <w:bodyDiv w:val="1"/>
      <w:marLeft w:val="0"/>
      <w:marRight w:val="0"/>
      <w:marTop w:val="0"/>
      <w:marBottom w:val="0"/>
      <w:divBdr>
        <w:top w:val="none" w:sz="0" w:space="0" w:color="auto"/>
        <w:left w:val="none" w:sz="0" w:space="0" w:color="auto"/>
        <w:bottom w:val="none" w:sz="0" w:space="0" w:color="auto"/>
        <w:right w:val="none" w:sz="0" w:space="0" w:color="auto"/>
      </w:divBdr>
    </w:div>
    <w:div w:id="740445694">
      <w:bodyDiv w:val="1"/>
      <w:marLeft w:val="0"/>
      <w:marRight w:val="0"/>
      <w:marTop w:val="0"/>
      <w:marBottom w:val="0"/>
      <w:divBdr>
        <w:top w:val="none" w:sz="0" w:space="0" w:color="auto"/>
        <w:left w:val="none" w:sz="0" w:space="0" w:color="auto"/>
        <w:bottom w:val="none" w:sz="0" w:space="0" w:color="auto"/>
        <w:right w:val="none" w:sz="0" w:space="0" w:color="auto"/>
      </w:divBdr>
    </w:div>
    <w:div w:id="755707420">
      <w:bodyDiv w:val="1"/>
      <w:marLeft w:val="0"/>
      <w:marRight w:val="0"/>
      <w:marTop w:val="0"/>
      <w:marBottom w:val="0"/>
      <w:divBdr>
        <w:top w:val="none" w:sz="0" w:space="0" w:color="auto"/>
        <w:left w:val="none" w:sz="0" w:space="0" w:color="auto"/>
        <w:bottom w:val="none" w:sz="0" w:space="0" w:color="auto"/>
        <w:right w:val="none" w:sz="0" w:space="0" w:color="auto"/>
      </w:divBdr>
    </w:div>
    <w:div w:id="800155847">
      <w:bodyDiv w:val="1"/>
      <w:marLeft w:val="0"/>
      <w:marRight w:val="0"/>
      <w:marTop w:val="0"/>
      <w:marBottom w:val="0"/>
      <w:divBdr>
        <w:top w:val="none" w:sz="0" w:space="0" w:color="auto"/>
        <w:left w:val="none" w:sz="0" w:space="0" w:color="auto"/>
        <w:bottom w:val="none" w:sz="0" w:space="0" w:color="auto"/>
        <w:right w:val="none" w:sz="0" w:space="0" w:color="auto"/>
      </w:divBdr>
    </w:div>
    <w:div w:id="801313813">
      <w:bodyDiv w:val="1"/>
      <w:marLeft w:val="0"/>
      <w:marRight w:val="0"/>
      <w:marTop w:val="0"/>
      <w:marBottom w:val="0"/>
      <w:divBdr>
        <w:top w:val="none" w:sz="0" w:space="0" w:color="auto"/>
        <w:left w:val="none" w:sz="0" w:space="0" w:color="auto"/>
        <w:bottom w:val="none" w:sz="0" w:space="0" w:color="auto"/>
        <w:right w:val="none" w:sz="0" w:space="0" w:color="auto"/>
      </w:divBdr>
    </w:div>
    <w:div w:id="815805991">
      <w:bodyDiv w:val="1"/>
      <w:marLeft w:val="0"/>
      <w:marRight w:val="0"/>
      <w:marTop w:val="0"/>
      <w:marBottom w:val="0"/>
      <w:divBdr>
        <w:top w:val="none" w:sz="0" w:space="0" w:color="auto"/>
        <w:left w:val="none" w:sz="0" w:space="0" w:color="auto"/>
        <w:bottom w:val="none" w:sz="0" w:space="0" w:color="auto"/>
        <w:right w:val="none" w:sz="0" w:space="0" w:color="auto"/>
      </w:divBdr>
    </w:div>
    <w:div w:id="822962684">
      <w:bodyDiv w:val="1"/>
      <w:marLeft w:val="0"/>
      <w:marRight w:val="0"/>
      <w:marTop w:val="0"/>
      <w:marBottom w:val="0"/>
      <w:divBdr>
        <w:top w:val="none" w:sz="0" w:space="0" w:color="auto"/>
        <w:left w:val="none" w:sz="0" w:space="0" w:color="auto"/>
        <w:bottom w:val="none" w:sz="0" w:space="0" w:color="auto"/>
        <w:right w:val="none" w:sz="0" w:space="0" w:color="auto"/>
      </w:divBdr>
    </w:div>
    <w:div w:id="828711909">
      <w:bodyDiv w:val="1"/>
      <w:marLeft w:val="0"/>
      <w:marRight w:val="0"/>
      <w:marTop w:val="0"/>
      <w:marBottom w:val="0"/>
      <w:divBdr>
        <w:top w:val="none" w:sz="0" w:space="0" w:color="auto"/>
        <w:left w:val="none" w:sz="0" w:space="0" w:color="auto"/>
        <w:bottom w:val="none" w:sz="0" w:space="0" w:color="auto"/>
        <w:right w:val="none" w:sz="0" w:space="0" w:color="auto"/>
      </w:divBdr>
    </w:div>
    <w:div w:id="829948358">
      <w:bodyDiv w:val="1"/>
      <w:marLeft w:val="0"/>
      <w:marRight w:val="0"/>
      <w:marTop w:val="0"/>
      <w:marBottom w:val="0"/>
      <w:divBdr>
        <w:top w:val="none" w:sz="0" w:space="0" w:color="auto"/>
        <w:left w:val="none" w:sz="0" w:space="0" w:color="auto"/>
        <w:bottom w:val="none" w:sz="0" w:space="0" w:color="auto"/>
        <w:right w:val="none" w:sz="0" w:space="0" w:color="auto"/>
      </w:divBdr>
    </w:div>
    <w:div w:id="877819382">
      <w:bodyDiv w:val="1"/>
      <w:marLeft w:val="0"/>
      <w:marRight w:val="0"/>
      <w:marTop w:val="0"/>
      <w:marBottom w:val="0"/>
      <w:divBdr>
        <w:top w:val="none" w:sz="0" w:space="0" w:color="auto"/>
        <w:left w:val="none" w:sz="0" w:space="0" w:color="auto"/>
        <w:bottom w:val="none" w:sz="0" w:space="0" w:color="auto"/>
        <w:right w:val="none" w:sz="0" w:space="0" w:color="auto"/>
      </w:divBdr>
    </w:div>
    <w:div w:id="879822317">
      <w:bodyDiv w:val="1"/>
      <w:marLeft w:val="0"/>
      <w:marRight w:val="0"/>
      <w:marTop w:val="0"/>
      <w:marBottom w:val="0"/>
      <w:divBdr>
        <w:top w:val="none" w:sz="0" w:space="0" w:color="auto"/>
        <w:left w:val="none" w:sz="0" w:space="0" w:color="auto"/>
        <w:bottom w:val="none" w:sz="0" w:space="0" w:color="auto"/>
        <w:right w:val="none" w:sz="0" w:space="0" w:color="auto"/>
      </w:divBdr>
    </w:div>
    <w:div w:id="885607067">
      <w:bodyDiv w:val="1"/>
      <w:marLeft w:val="0"/>
      <w:marRight w:val="0"/>
      <w:marTop w:val="0"/>
      <w:marBottom w:val="0"/>
      <w:divBdr>
        <w:top w:val="none" w:sz="0" w:space="0" w:color="auto"/>
        <w:left w:val="none" w:sz="0" w:space="0" w:color="auto"/>
        <w:bottom w:val="none" w:sz="0" w:space="0" w:color="auto"/>
        <w:right w:val="none" w:sz="0" w:space="0" w:color="auto"/>
      </w:divBdr>
    </w:div>
    <w:div w:id="901790083">
      <w:bodyDiv w:val="1"/>
      <w:marLeft w:val="0"/>
      <w:marRight w:val="0"/>
      <w:marTop w:val="0"/>
      <w:marBottom w:val="0"/>
      <w:divBdr>
        <w:top w:val="none" w:sz="0" w:space="0" w:color="auto"/>
        <w:left w:val="none" w:sz="0" w:space="0" w:color="auto"/>
        <w:bottom w:val="none" w:sz="0" w:space="0" w:color="auto"/>
        <w:right w:val="none" w:sz="0" w:space="0" w:color="auto"/>
      </w:divBdr>
    </w:div>
    <w:div w:id="903641124">
      <w:bodyDiv w:val="1"/>
      <w:marLeft w:val="0"/>
      <w:marRight w:val="0"/>
      <w:marTop w:val="0"/>
      <w:marBottom w:val="0"/>
      <w:divBdr>
        <w:top w:val="none" w:sz="0" w:space="0" w:color="auto"/>
        <w:left w:val="none" w:sz="0" w:space="0" w:color="auto"/>
        <w:bottom w:val="none" w:sz="0" w:space="0" w:color="auto"/>
        <w:right w:val="none" w:sz="0" w:space="0" w:color="auto"/>
      </w:divBdr>
    </w:div>
    <w:div w:id="936401311">
      <w:bodyDiv w:val="1"/>
      <w:marLeft w:val="0"/>
      <w:marRight w:val="0"/>
      <w:marTop w:val="0"/>
      <w:marBottom w:val="0"/>
      <w:divBdr>
        <w:top w:val="none" w:sz="0" w:space="0" w:color="auto"/>
        <w:left w:val="none" w:sz="0" w:space="0" w:color="auto"/>
        <w:bottom w:val="none" w:sz="0" w:space="0" w:color="auto"/>
        <w:right w:val="none" w:sz="0" w:space="0" w:color="auto"/>
      </w:divBdr>
    </w:div>
    <w:div w:id="966545252">
      <w:bodyDiv w:val="1"/>
      <w:marLeft w:val="0"/>
      <w:marRight w:val="0"/>
      <w:marTop w:val="0"/>
      <w:marBottom w:val="0"/>
      <w:divBdr>
        <w:top w:val="none" w:sz="0" w:space="0" w:color="auto"/>
        <w:left w:val="none" w:sz="0" w:space="0" w:color="auto"/>
        <w:bottom w:val="none" w:sz="0" w:space="0" w:color="auto"/>
        <w:right w:val="none" w:sz="0" w:space="0" w:color="auto"/>
      </w:divBdr>
    </w:div>
    <w:div w:id="983433989">
      <w:bodyDiv w:val="1"/>
      <w:marLeft w:val="0"/>
      <w:marRight w:val="0"/>
      <w:marTop w:val="0"/>
      <w:marBottom w:val="0"/>
      <w:divBdr>
        <w:top w:val="none" w:sz="0" w:space="0" w:color="auto"/>
        <w:left w:val="none" w:sz="0" w:space="0" w:color="auto"/>
        <w:bottom w:val="none" w:sz="0" w:space="0" w:color="auto"/>
        <w:right w:val="none" w:sz="0" w:space="0" w:color="auto"/>
      </w:divBdr>
    </w:div>
    <w:div w:id="996415736">
      <w:bodyDiv w:val="1"/>
      <w:marLeft w:val="0"/>
      <w:marRight w:val="0"/>
      <w:marTop w:val="0"/>
      <w:marBottom w:val="0"/>
      <w:divBdr>
        <w:top w:val="none" w:sz="0" w:space="0" w:color="auto"/>
        <w:left w:val="none" w:sz="0" w:space="0" w:color="auto"/>
        <w:bottom w:val="none" w:sz="0" w:space="0" w:color="auto"/>
        <w:right w:val="none" w:sz="0" w:space="0" w:color="auto"/>
      </w:divBdr>
    </w:div>
    <w:div w:id="1065681979">
      <w:bodyDiv w:val="1"/>
      <w:marLeft w:val="0"/>
      <w:marRight w:val="0"/>
      <w:marTop w:val="0"/>
      <w:marBottom w:val="0"/>
      <w:divBdr>
        <w:top w:val="none" w:sz="0" w:space="0" w:color="auto"/>
        <w:left w:val="none" w:sz="0" w:space="0" w:color="auto"/>
        <w:bottom w:val="none" w:sz="0" w:space="0" w:color="auto"/>
        <w:right w:val="none" w:sz="0" w:space="0" w:color="auto"/>
      </w:divBdr>
    </w:div>
    <w:div w:id="1068575186">
      <w:bodyDiv w:val="1"/>
      <w:marLeft w:val="0"/>
      <w:marRight w:val="0"/>
      <w:marTop w:val="0"/>
      <w:marBottom w:val="0"/>
      <w:divBdr>
        <w:top w:val="none" w:sz="0" w:space="0" w:color="auto"/>
        <w:left w:val="none" w:sz="0" w:space="0" w:color="auto"/>
        <w:bottom w:val="none" w:sz="0" w:space="0" w:color="auto"/>
        <w:right w:val="none" w:sz="0" w:space="0" w:color="auto"/>
      </w:divBdr>
    </w:div>
    <w:div w:id="1069227504">
      <w:bodyDiv w:val="1"/>
      <w:marLeft w:val="0"/>
      <w:marRight w:val="0"/>
      <w:marTop w:val="0"/>
      <w:marBottom w:val="0"/>
      <w:divBdr>
        <w:top w:val="none" w:sz="0" w:space="0" w:color="auto"/>
        <w:left w:val="none" w:sz="0" w:space="0" w:color="auto"/>
        <w:bottom w:val="none" w:sz="0" w:space="0" w:color="auto"/>
        <w:right w:val="none" w:sz="0" w:space="0" w:color="auto"/>
      </w:divBdr>
    </w:div>
    <w:div w:id="1079521567">
      <w:bodyDiv w:val="1"/>
      <w:marLeft w:val="0"/>
      <w:marRight w:val="0"/>
      <w:marTop w:val="0"/>
      <w:marBottom w:val="0"/>
      <w:divBdr>
        <w:top w:val="none" w:sz="0" w:space="0" w:color="auto"/>
        <w:left w:val="none" w:sz="0" w:space="0" w:color="auto"/>
        <w:bottom w:val="none" w:sz="0" w:space="0" w:color="auto"/>
        <w:right w:val="none" w:sz="0" w:space="0" w:color="auto"/>
      </w:divBdr>
    </w:div>
    <w:div w:id="1104109344">
      <w:bodyDiv w:val="1"/>
      <w:marLeft w:val="0"/>
      <w:marRight w:val="0"/>
      <w:marTop w:val="0"/>
      <w:marBottom w:val="0"/>
      <w:divBdr>
        <w:top w:val="none" w:sz="0" w:space="0" w:color="auto"/>
        <w:left w:val="none" w:sz="0" w:space="0" w:color="auto"/>
        <w:bottom w:val="none" w:sz="0" w:space="0" w:color="auto"/>
        <w:right w:val="none" w:sz="0" w:space="0" w:color="auto"/>
      </w:divBdr>
    </w:div>
    <w:div w:id="1105542238">
      <w:bodyDiv w:val="1"/>
      <w:marLeft w:val="0"/>
      <w:marRight w:val="0"/>
      <w:marTop w:val="0"/>
      <w:marBottom w:val="0"/>
      <w:divBdr>
        <w:top w:val="none" w:sz="0" w:space="0" w:color="auto"/>
        <w:left w:val="none" w:sz="0" w:space="0" w:color="auto"/>
        <w:bottom w:val="none" w:sz="0" w:space="0" w:color="auto"/>
        <w:right w:val="none" w:sz="0" w:space="0" w:color="auto"/>
      </w:divBdr>
    </w:div>
    <w:div w:id="1115830015">
      <w:bodyDiv w:val="1"/>
      <w:marLeft w:val="0"/>
      <w:marRight w:val="0"/>
      <w:marTop w:val="0"/>
      <w:marBottom w:val="0"/>
      <w:divBdr>
        <w:top w:val="none" w:sz="0" w:space="0" w:color="auto"/>
        <w:left w:val="none" w:sz="0" w:space="0" w:color="auto"/>
        <w:bottom w:val="none" w:sz="0" w:space="0" w:color="auto"/>
        <w:right w:val="none" w:sz="0" w:space="0" w:color="auto"/>
      </w:divBdr>
    </w:div>
    <w:div w:id="1136021588">
      <w:bodyDiv w:val="1"/>
      <w:marLeft w:val="0"/>
      <w:marRight w:val="0"/>
      <w:marTop w:val="0"/>
      <w:marBottom w:val="0"/>
      <w:divBdr>
        <w:top w:val="none" w:sz="0" w:space="0" w:color="auto"/>
        <w:left w:val="none" w:sz="0" w:space="0" w:color="auto"/>
        <w:bottom w:val="none" w:sz="0" w:space="0" w:color="auto"/>
        <w:right w:val="none" w:sz="0" w:space="0" w:color="auto"/>
      </w:divBdr>
    </w:div>
    <w:div w:id="1154024675">
      <w:bodyDiv w:val="1"/>
      <w:marLeft w:val="0"/>
      <w:marRight w:val="0"/>
      <w:marTop w:val="0"/>
      <w:marBottom w:val="0"/>
      <w:divBdr>
        <w:top w:val="none" w:sz="0" w:space="0" w:color="auto"/>
        <w:left w:val="none" w:sz="0" w:space="0" w:color="auto"/>
        <w:bottom w:val="none" w:sz="0" w:space="0" w:color="auto"/>
        <w:right w:val="none" w:sz="0" w:space="0" w:color="auto"/>
      </w:divBdr>
    </w:div>
    <w:div w:id="1180696871">
      <w:bodyDiv w:val="1"/>
      <w:marLeft w:val="0"/>
      <w:marRight w:val="0"/>
      <w:marTop w:val="0"/>
      <w:marBottom w:val="0"/>
      <w:divBdr>
        <w:top w:val="none" w:sz="0" w:space="0" w:color="auto"/>
        <w:left w:val="none" w:sz="0" w:space="0" w:color="auto"/>
        <w:bottom w:val="none" w:sz="0" w:space="0" w:color="auto"/>
        <w:right w:val="none" w:sz="0" w:space="0" w:color="auto"/>
      </w:divBdr>
    </w:div>
    <w:div w:id="1193957660">
      <w:bodyDiv w:val="1"/>
      <w:marLeft w:val="0"/>
      <w:marRight w:val="0"/>
      <w:marTop w:val="0"/>
      <w:marBottom w:val="0"/>
      <w:divBdr>
        <w:top w:val="none" w:sz="0" w:space="0" w:color="auto"/>
        <w:left w:val="none" w:sz="0" w:space="0" w:color="auto"/>
        <w:bottom w:val="none" w:sz="0" w:space="0" w:color="auto"/>
        <w:right w:val="none" w:sz="0" w:space="0" w:color="auto"/>
      </w:divBdr>
    </w:div>
    <w:div w:id="1199052929">
      <w:bodyDiv w:val="1"/>
      <w:marLeft w:val="0"/>
      <w:marRight w:val="0"/>
      <w:marTop w:val="0"/>
      <w:marBottom w:val="0"/>
      <w:divBdr>
        <w:top w:val="none" w:sz="0" w:space="0" w:color="auto"/>
        <w:left w:val="none" w:sz="0" w:space="0" w:color="auto"/>
        <w:bottom w:val="none" w:sz="0" w:space="0" w:color="auto"/>
        <w:right w:val="none" w:sz="0" w:space="0" w:color="auto"/>
      </w:divBdr>
    </w:div>
    <w:div w:id="1200435851">
      <w:bodyDiv w:val="1"/>
      <w:marLeft w:val="0"/>
      <w:marRight w:val="0"/>
      <w:marTop w:val="0"/>
      <w:marBottom w:val="0"/>
      <w:divBdr>
        <w:top w:val="none" w:sz="0" w:space="0" w:color="auto"/>
        <w:left w:val="none" w:sz="0" w:space="0" w:color="auto"/>
        <w:bottom w:val="none" w:sz="0" w:space="0" w:color="auto"/>
        <w:right w:val="none" w:sz="0" w:space="0" w:color="auto"/>
      </w:divBdr>
    </w:div>
    <w:div w:id="1218398760">
      <w:bodyDiv w:val="1"/>
      <w:marLeft w:val="0"/>
      <w:marRight w:val="0"/>
      <w:marTop w:val="0"/>
      <w:marBottom w:val="0"/>
      <w:divBdr>
        <w:top w:val="none" w:sz="0" w:space="0" w:color="auto"/>
        <w:left w:val="none" w:sz="0" w:space="0" w:color="auto"/>
        <w:bottom w:val="none" w:sz="0" w:space="0" w:color="auto"/>
        <w:right w:val="none" w:sz="0" w:space="0" w:color="auto"/>
      </w:divBdr>
    </w:div>
    <w:div w:id="1229531125">
      <w:bodyDiv w:val="1"/>
      <w:marLeft w:val="0"/>
      <w:marRight w:val="0"/>
      <w:marTop w:val="0"/>
      <w:marBottom w:val="0"/>
      <w:divBdr>
        <w:top w:val="none" w:sz="0" w:space="0" w:color="auto"/>
        <w:left w:val="none" w:sz="0" w:space="0" w:color="auto"/>
        <w:bottom w:val="none" w:sz="0" w:space="0" w:color="auto"/>
        <w:right w:val="none" w:sz="0" w:space="0" w:color="auto"/>
      </w:divBdr>
    </w:div>
    <w:div w:id="1239904465">
      <w:bodyDiv w:val="1"/>
      <w:marLeft w:val="0"/>
      <w:marRight w:val="0"/>
      <w:marTop w:val="0"/>
      <w:marBottom w:val="0"/>
      <w:divBdr>
        <w:top w:val="none" w:sz="0" w:space="0" w:color="auto"/>
        <w:left w:val="none" w:sz="0" w:space="0" w:color="auto"/>
        <w:bottom w:val="none" w:sz="0" w:space="0" w:color="auto"/>
        <w:right w:val="none" w:sz="0" w:space="0" w:color="auto"/>
      </w:divBdr>
    </w:div>
    <w:div w:id="1284582710">
      <w:bodyDiv w:val="1"/>
      <w:marLeft w:val="0"/>
      <w:marRight w:val="0"/>
      <w:marTop w:val="0"/>
      <w:marBottom w:val="0"/>
      <w:divBdr>
        <w:top w:val="none" w:sz="0" w:space="0" w:color="auto"/>
        <w:left w:val="none" w:sz="0" w:space="0" w:color="auto"/>
        <w:bottom w:val="none" w:sz="0" w:space="0" w:color="auto"/>
        <w:right w:val="none" w:sz="0" w:space="0" w:color="auto"/>
      </w:divBdr>
    </w:div>
    <w:div w:id="1291671365">
      <w:bodyDiv w:val="1"/>
      <w:marLeft w:val="0"/>
      <w:marRight w:val="0"/>
      <w:marTop w:val="0"/>
      <w:marBottom w:val="0"/>
      <w:divBdr>
        <w:top w:val="none" w:sz="0" w:space="0" w:color="auto"/>
        <w:left w:val="none" w:sz="0" w:space="0" w:color="auto"/>
        <w:bottom w:val="none" w:sz="0" w:space="0" w:color="auto"/>
        <w:right w:val="none" w:sz="0" w:space="0" w:color="auto"/>
      </w:divBdr>
    </w:div>
    <w:div w:id="1305814571">
      <w:bodyDiv w:val="1"/>
      <w:marLeft w:val="0"/>
      <w:marRight w:val="0"/>
      <w:marTop w:val="0"/>
      <w:marBottom w:val="0"/>
      <w:divBdr>
        <w:top w:val="none" w:sz="0" w:space="0" w:color="auto"/>
        <w:left w:val="none" w:sz="0" w:space="0" w:color="auto"/>
        <w:bottom w:val="none" w:sz="0" w:space="0" w:color="auto"/>
        <w:right w:val="none" w:sz="0" w:space="0" w:color="auto"/>
      </w:divBdr>
    </w:div>
    <w:div w:id="1307931040">
      <w:bodyDiv w:val="1"/>
      <w:marLeft w:val="0"/>
      <w:marRight w:val="0"/>
      <w:marTop w:val="0"/>
      <w:marBottom w:val="0"/>
      <w:divBdr>
        <w:top w:val="none" w:sz="0" w:space="0" w:color="auto"/>
        <w:left w:val="none" w:sz="0" w:space="0" w:color="auto"/>
        <w:bottom w:val="none" w:sz="0" w:space="0" w:color="auto"/>
        <w:right w:val="none" w:sz="0" w:space="0" w:color="auto"/>
      </w:divBdr>
    </w:div>
    <w:div w:id="1313172679">
      <w:bodyDiv w:val="1"/>
      <w:marLeft w:val="0"/>
      <w:marRight w:val="0"/>
      <w:marTop w:val="0"/>
      <w:marBottom w:val="0"/>
      <w:divBdr>
        <w:top w:val="none" w:sz="0" w:space="0" w:color="auto"/>
        <w:left w:val="none" w:sz="0" w:space="0" w:color="auto"/>
        <w:bottom w:val="none" w:sz="0" w:space="0" w:color="auto"/>
        <w:right w:val="none" w:sz="0" w:space="0" w:color="auto"/>
      </w:divBdr>
    </w:div>
    <w:div w:id="1329870628">
      <w:bodyDiv w:val="1"/>
      <w:marLeft w:val="0"/>
      <w:marRight w:val="0"/>
      <w:marTop w:val="0"/>
      <w:marBottom w:val="0"/>
      <w:divBdr>
        <w:top w:val="none" w:sz="0" w:space="0" w:color="auto"/>
        <w:left w:val="none" w:sz="0" w:space="0" w:color="auto"/>
        <w:bottom w:val="none" w:sz="0" w:space="0" w:color="auto"/>
        <w:right w:val="none" w:sz="0" w:space="0" w:color="auto"/>
      </w:divBdr>
    </w:div>
    <w:div w:id="1339188701">
      <w:bodyDiv w:val="1"/>
      <w:marLeft w:val="0"/>
      <w:marRight w:val="0"/>
      <w:marTop w:val="0"/>
      <w:marBottom w:val="0"/>
      <w:divBdr>
        <w:top w:val="none" w:sz="0" w:space="0" w:color="auto"/>
        <w:left w:val="none" w:sz="0" w:space="0" w:color="auto"/>
        <w:bottom w:val="none" w:sz="0" w:space="0" w:color="auto"/>
        <w:right w:val="none" w:sz="0" w:space="0" w:color="auto"/>
      </w:divBdr>
    </w:div>
    <w:div w:id="1359893363">
      <w:bodyDiv w:val="1"/>
      <w:marLeft w:val="0"/>
      <w:marRight w:val="0"/>
      <w:marTop w:val="0"/>
      <w:marBottom w:val="0"/>
      <w:divBdr>
        <w:top w:val="none" w:sz="0" w:space="0" w:color="auto"/>
        <w:left w:val="none" w:sz="0" w:space="0" w:color="auto"/>
        <w:bottom w:val="none" w:sz="0" w:space="0" w:color="auto"/>
        <w:right w:val="none" w:sz="0" w:space="0" w:color="auto"/>
      </w:divBdr>
    </w:div>
    <w:div w:id="1376153721">
      <w:bodyDiv w:val="1"/>
      <w:marLeft w:val="0"/>
      <w:marRight w:val="0"/>
      <w:marTop w:val="0"/>
      <w:marBottom w:val="0"/>
      <w:divBdr>
        <w:top w:val="none" w:sz="0" w:space="0" w:color="auto"/>
        <w:left w:val="none" w:sz="0" w:space="0" w:color="auto"/>
        <w:bottom w:val="none" w:sz="0" w:space="0" w:color="auto"/>
        <w:right w:val="none" w:sz="0" w:space="0" w:color="auto"/>
      </w:divBdr>
    </w:div>
    <w:div w:id="1384451588">
      <w:bodyDiv w:val="1"/>
      <w:marLeft w:val="0"/>
      <w:marRight w:val="0"/>
      <w:marTop w:val="0"/>
      <w:marBottom w:val="0"/>
      <w:divBdr>
        <w:top w:val="none" w:sz="0" w:space="0" w:color="auto"/>
        <w:left w:val="none" w:sz="0" w:space="0" w:color="auto"/>
        <w:bottom w:val="none" w:sz="0" w:space="0" w:color="auto"/>
        <w:right w:val="none" w:sz="0" w:space="0" w:color="auto"/>
      </w:divBdr>
    </w:div>
    <w:div w:id="1414350466">
      <w:bodyDiv w:val="1"/>
      <w:marLeft w:val="0"/>
      <w:marRight w:val="0"/>
      <w:marTop w:val="0"/>
      <w:marBottom w:val="0"/>
      <w:divBdr>
        <w:top w:val="none" w:sz="0" w:space="0" w:color="auto"/>
        <w:left w:val="none" w:sz="0" w:space="0" w:color="auto"/>
        <w:bottom w:val="none" w:sz="0" w:space="0" w:color="auto"/>
        <w:right w:val="none" w:sz="0" w:space="0" w:color="auto"/>
      </w:divBdr>
    </w:div>
    <w:div w:id="1418474545">
      <w:bodyDiv w:val="1"/>
      <w:marLeft w:val="0"/>
      <w:marRight w:val="0"/>
      <w:marTop w:val="0"/>
      <w:marBottom w:val="0"/>
      <w:divBdr>
        <w:top w:val="none" w:sz="0" w:space="0" w:color="auto"/>
        <w:left w:val="none" w:sz="0" w:space="0" w:color="auto"/>
        <w:bottom w:val="none" w:sz="0" w:space="0" w:color="auto"/>
        <w:right w:val="none" w:sz="0" w:space="0" w:color="auto"/>
      </w:divBdr>
    </w:div>
    <w:div w:id="1455365022">
      <w:bodyDiv w:val="1"/>
      <w:marLeft w:val="0"/>
      <w:marRight w:val="0"/>
      <w:marTop w:val="0"/>
      <w:marBottom w:val="0"/>
      <w:divBdr>
        <w:top w:val="none" w:sz="0" w:space="0" w:color="auto"/>
        <w:left w:val="none" w:sz="0" w:space="0" w:color="auto"/>
        <w:bottom w:val="none" w:sz="0" w:space="0" w:color="auto"/>
        <w:right w:val="none" w:sz="0" w:space="0" w:color="auto"/>
      </w:divBdr>
    </w:div>
    <w:div w:id="1459104806">
      <w:bodyDiv w:val="1"/>
      <w:marLeft w:val="0"/>
      <w:marRight w:val="0"/>
      <w:marTop w:val="0"/>
      <w:marBottom w:val="0"/>
      <w:divBdr>
        <w:top w:val="none" w:sz="0" w:space="0" w:color="auto"/>
        <w:left w:val="none" w:sz="0" w:space="0" w:color="auto"/>
        <w:bottom w:val="none" w:sz="0" w:space="0" w:color="auto"/>
        <w:right w:val="none" w:sz="0" w:space="0" w:color="auto"/>
      </w:divBdr>
    </w:div>
    <w:div w:id="1462963460">
      <w:bodyDiv w:val="1"/>
      <w:marLeft w:val="0"/>
      <w:marRight w:val="0"/>
      <w:marTop w:val="0"/>
      <w:marBottom w:val="0"/>
      <w:divBdr>
        <w:top w:val="none" w:sz="0" w:space="0" w:color="auto"/>
        <w:left w:val="none" w:sz="0" w:space="0" w:color="auto"/>
        <w:bottom w:val="none" w:sz="0" w:space="0" w:color="auto"/>
        <w:right w:val="none" w:sz="0" w:space="0" w:color="auto"/>
      </w:divBdr>
    </w:div>
    <w:div w:id="1477451119">
      <w:bodyDiv w:val="1"/>
      <w:marLeft w:val="0"/>
      <w:marRight w:val="0"/>
      <w:marTop w:val="0"/>
      <w:marBottom w:val="0"/>
      <w:divBdr>
        <w:top w:val="none" w:sz="0" w:space="0" w:color="auto"/>
        <w:left w:val="none" w:sz="0" w:space="0" w:color="auto"/>
        <w:bottom w:val="none" w:sz="0" w:space="0" w:color="auto"/>
        <w:right w:val="none" w:sz="0" w:space="0" w:color="auto"/>
      </w:divBdr>
    </w:div>
    <w:div w:id="1483544645">
      <w:bodyDiv w:val="1"/>
      <w:marLeft w:val="0"/>
      <w:marRight w:val="0"/>
      <w:marTop w:val="0"/>
      <w:marBottom w:val="0"/>
      <w:divBdr>
        <w:top w:val="none" w:sz="0" w:space="0" w:color="auto"/>
        <w:left w:val="none" w:sz="0" w:space="0" w:color="auto"/>
        <w:bottom w:val="none" w:sz="0" w:space="0" w:color="auto"/>
        <w:right w:val="none" w:sz="0" w:space="0" w:color="auto"/>
      </w:divBdr>
    </w:div>
    <w:div w:id="1493643001">
      <w:bodyDiv w:val="1"/>
      <w:marLeft w:val="0"/>
      <w:marRight w:val="0"/>
      <w:marTop w:val="0"/>
      <w:marBottom w:val="0"/>
      <w:divBdr>
        <w:top w:val="none" w:sz="0" w:space="0" w:color="auto"/>
        <w:left w:val="none" w:sz="0" w:space="0" w:color="auto"/>
        <w:bottom w:val="none" w:sz="0" w:space="0" w:color="auto"/>
        <w:right w:val="none" w:sz="0" w:space="0" w:color="auto"/>
      </w:divBdr>
    </w:div>
    <w:div w:id="1541623019">
      <w:bodyDiv w:val="1"/>
      <w:marLeft w:val="0"/>
      <w:marRight w:val="0"/>
      <w:marTop w:val="0"/>
      <w:marBottom w:val="0"/>
      <w:divBdr>
        <w:top w:val="none" w:sz="0" w:space="0" w:color="auto"/>
        <w:left w:val="none" w:sz="0" w:space="0" w:color="auto"/>
        <w:bottom w:val="none" w:sz="0" w:space="0" w:color="auto"/>
        <w:right w:val="none" w:sz="0" w:space="0" w:color="auto"/>
      </w:divBdr>
    </w:div>
    <w:div w:id="1552110681">
      <w:bodyDiv w:val="1"/>
      <w:marLeft w:val="0"/>
      <w:marRight w:val="0"/>
      <w:marTop w:val="0"/>
      <w:marBottom w:val="0"/>
      <w:divBdr>
        <w:top w:val="none" w:sz="0" w:space="0" w:color="auto"/>
        <w:left w:val="none" w:sz="0" w:space="0" w:color="auto"/>
        <w:bottom w:val="none" w:sz="0" w:space="0" w:color="auto"/>
        <w:right w:val="none" w:sz="0" w:space="0" w:color="auto"/>
      </w:divBdr>
    </w:div>
    <w:div w:id="1577858552">
      <w:bodyDiv w:val="1"/>
      <w:marLeft w:val="0"/>
      <w:marRight w:val="0"/>
      <w:marTop w:val="0"/>
      <w:marBottom w:val="0"/>
      <w:divBdr>
        <w:top w:val="none" w:sz="0" w:space="0" w:color="auto"/>
        <w:left w:val="none" w:sz="0" w:space="0" w:color="auto"/>
        <w:bottom w:val="none" w:sz="0" w:space="0" w:color="auto"/>
        <w:right w:val="none" w:sz="0" w:space="0" w:color="auto"/>
      </w:divBdr>
    </w:div>
    <w:div w:id="1611931640">
      <w:bodyDiv w:val="1"/>
      <w:marLeft w:val="0"/>
      <w:marRight w:val="0"/>
      <w:marTop w:val="0"/>
      <w:marBottom w:val="0"/>
      <w:divBdr>
        <w:top w:val="none" w:sz="0" w:space="0" w:color="auto"/>
        <w:left w:val="none" w:sz="0" w:space="0" w:color="auto"/>
        <w:bottom w:val="none" w:sz="0" w:space="0" w:color="auto"/>
        <w:right w:val="none" w:sz="0" w:space="0" w:color="auto"/>
      </w:divBdr>
    </w:div>
    <w:div w:id="1623877794">
      <w:bodyDiv w:val="1"/>
      <w:marLeft w:val="0"/>
      <w:marRight w:val="0"/>
      <w:marTop w:val="0"/>
      <w:marBottom w:val="0"/>
      <w:divBdr>
        <w:top w:val="none" w:sz="0" w:space="0" w:color="auto"/>
        <w:left w:val="none" w:sz="0" w:space="0" w:color="auto"/>
        <w:bottom w:val="none" w:sz="0" w:space="0" w:color="auto"/>
        <w:right w:val="none" w:sz="0" w:space="0" w:color="auto"/>
      </w:divBdr>
    </w:div>
    <w:div w:id="1628395765">
      <w:bodyDiv w:val="1"/>
      <w:marLeft w:val="0"/>
      <w:marRight w:val="0"/>
      <w:marTop w:val="0"/>
      <w:marBottom w:val="0"/>
      <w:divBdr>
        <w:top w:val="none" w:sz="0" w:space="0" w:color="auto"/>
        <w:left w:val="none" w:sz="0" w:space="0" w:color="auto"/>
        <w:bottom w:val="none" w:sz="0" w:space="0" w:color="auto"/>
        <w:right w:val="none" w:sz="0" w:space="0" w:color="auto"/>
      </w:divBdr>
    </w:div>
    <w:div w:id="1635334690">
      <w:bodyDiv w:val="1"/>
      <w:marLeft w:val="0"/>
      <w:marRight w:val="0"/>
      <w:marTop w:val="0"/>
      <w:marBottom w:val="0"/>
      <w:divBdr>
        <w:top w:val="none" w:sz="0" w:space="0" w:color="auto"/>
        <w:left w:val="none" w:sz="0" w:space="0" w:color="auto"/>
        <w:bottom w:val="none" w:sz="0" w:space="0" w:color="auto"/>
        <w:right w:val="none" w:sz="0" w:space="0" w:color="auto"/>
      </w:divBdr>
    </w:div>
    <w:div w:id="1639676880">
      <w:bodyDiv w:val="1"/>
      <w:marLeft w:val="0"/>
      <w:marRight w:val="0"/>
      <w:marTop w:val="0"/>
      <w:marBottom w:val="0"/>
      <w:divBdr>
        <w:top w:val="none" w:sz="0" w:space="0" w:color="auto"/>
        <w:left w:val="none" w:sz="0" w:space="0" w:color="auto"/>
        <w:bottom w:val="none" w:sz="0" w:space="0" w:color="auto"/>
        <w:right w:val="none" w:sz="0" w:space="0" w:color="auto"/>
      </w:divBdr>
    </w:div>
    <w:div w:id="1645427879">
      <w:bodyDiv w:val="1"/>
      <w:marLeft w:val="0"/>
      <w:marRight w:val="0"/>
      <w:marTop w:val="0"/>
      <w:marBottom w:val="0"/>
      <w:divBdr>
        <w:top w:val="none" w:sz="0" w:space="0" w:color="auto"/>
        <w:left w:val="none" w:sz="0" w:space="0" w:color="auto"/>
        <w:bottom w:val="none" w:sz="0" w:space="0" w:color="auto"/>
        <w:right w:val="none" w:sz="0" w:space="0" w:color="auto"/>
      </w:divBdr>
    </w:div>
    <w:div w:id="1648583091">
      <w:bodyDiv w:val="1"/>
      <w:marLeft w:val="0"/>
      <w:marRight w:val="0"/>
      <w:marTop w:val="0"/>
      <w:marBottom w:val="0"/>
      <w:divBdr>
        <w:top w:val="none" w:sz="0" w:space="0" w:color="auto"/>
        <w:left w:val="none" w:sz="0" w:space="0" w:color="auto"/>
        <w:bottom w:val="none" w:sz="0" w:space="0" w:color="auto"/>
        <w:right w:val="none" w:sz="0" w:space="0" w:color="auto"/>
      </w:divBdr>
    </w:div>
    <w:div w:id="1657489471">
      <w:bodyDiv w:val="1"/>
      <w:marLeft w:val="0"/>
      <w:marRight w:val="0"/>
      <w:marTop w:val="0"/>
      <w:marBottom w:val="0"/>
      <w:divBdr>
        <w:top w:val="none" w:sz="0" w:space="0" w:color="auto"/>
        <w:left w:val="none" w:sz="0" w:space="0" w:color="auto"/>
        <w:bottom w:val="none" w:sz="0" w:space="0" w:color="auto"/>
        <w:right w:val="none" w:sz="0" w:space="0" w:color="auto"/>
      </w:divBdr>
    </w:div>
    <w:div w:id="1664047166">
      <w:bodyDiv w:val="1"/>
      <w:marLeft w:val="0"/>
      <w:marRight w:val="0"/>
      <w:marTop w:val="0"/>
      <w:marBottom w:val="0"/>
      <w:divBdr>
        <w:top w:val="none" w:sz="0" w:space="0" w:color="auto"/>
        <w:left w:val="none" w:sz="0" w:space="0" w:color="auto"/>
        <w:bottom w:val="none" w:sz="0" w:space="0" w:color="auto"/>
        <w:right w:val="none" w:sz="0" w:space="0" w:color="auto"/>
      </w:divBdr>
    </w:div>
    <w:div w:id="1708531803">
      <w:bodyDiv w:val="1"/>
      <w:marLeft w:val="0"/>
      <w:marRight w:val="0"/>
      <w:marTop w:val="0"/>
      <w:marBottom w:val="0"/>
      <w:divBdr>
        <w:top w:val="none" w:sz="0" w:space="0" w:color="auto"/>
        <w:left w:val="none" w:sz="0" w:space="0" w:color="auto"/>
        <w:bottom w:val="none" w:sz="0" w:space="0" w:color="auto"/>
        <w:right w:val="none" w:sz="0" w:space="0" w:color="auto"/>
      </w:divBdr>
    </w:div>
    <w:div w:id="1719746373">
      <w:bodyDiv w:val="1"/>
      <w:marLeft w:val="0"/>
      <w:marRight w:val="0"/>
      <w:marTop w:val="0"/>
      <w:marBottom w:val="0"/>
      <w:divBdr>
        <w:top w:val="none" w:sz="0" w:space="0" w:color="auto"/>
        <w:left w:val="none" w:sz="0" w:space="0" w:color="auto"/>
        <w:bottom w:val="none" w:sz="0" w:space="0" w:color="auto"/>
        <w:right w:val="none" w:sz="0" w:space="0" w:color="auto"/>
      </w:divBdr>
    </w:div>
    <w:div w:id="1738897775">
      <w:bodyDiv w:val="1"/>
      <w:marLeft w:val="0"/>
      <w:marRight w:val="0"/>
      <w:marTop w:val="0"/>
      <w:marBottom w:val="0"/>
      <w:divBdr>
        <w:top w:val="none" w:sz="0" w:space="0" w:color="auto"/>
        <w:left w:val="none" w:sz="0" w:space="0" w:color="auto"/>
        <w:bottom w:val="none" w:sz="0" w:space="0" w:color="auto"/>
        <w:right w:val="none" w:sz="0" w:space="0" w:color="auto"/>
      </w:divBdr>
    </w:div>
    <w:div w:id="1750687535">
      <w:bodyDiv w:val="1"/>
      <w:marLeft w:val="0"/>
      <w:marRight w:val="0"/>
      <w:marTop w:val="0"/>
      <w:marBottom w:val="0"/>
      <w:divBdr>
        <w:top w:val="none" w:sz="0" w:space="0" w:color="auto"/>
        <w:left w:val="none" w:sz="0" w:space="0" w:color="auto"/>
        <w:bottom w:val="none" w:sz="0" w:space="0" w:color="auto"/>
        <w:right w:val="none" w:sz="0" w:space="0" w:color="auto"/>
      </w:divBdr>
    </w:div>
    <w:div w:id="1769740050">
      <w:bodyDiv w:val="1"/>
      <w:marLeft w:val="0"/>
      <w:marRight w:val="0"/>
      <w:marTop w:val="0"/>
      <w:marBottom w:val="0"/>
      <w:divBdr>
        <w:top w:val="none" w:sz="0" w:space="0" w:color="auto"/>
        <w:left w:val="none" w:sz="0" w:space="0" w:color="auto"/>
        <w:bottom w:val="none" w:sz="0" w:space="0" w:color="auto"/>
        <w:right w:val="none" w:sz="0" w:space="0" w:color="auto"/>
      </w:divBdr>
    </w:div>
    <w:div w:id="1799953211">
      <w:bodyDiv w:val="1"/>
      <w:marLeft w:val="0"/>
      <w:marRight w:val="0"/>
      <w:marTop w:val="0"/>
      <w:marBottom w:val="0"/>
      <w:divBdr>
        <w:top w:val="none" w:sz="0" w:space="0" w:color="auto"/>
        <w:left w:val="none" w:sz="0" w:space="0" w:color="auto"/>
        <w:bottom w:val="none" w:sz="0" w:space="0" w:color="auto"/>
        <w:right w:val="none" w:sz="0" w:space="0" w:color="auto"/>
      </w:divBdr>
    </w:div>
    <w:div w:id="1832023153">
      <w:bodyDiv w:val="1"/>
      <w:marLeft w:val="0"/>
      <w:marRight w:val="0"/>
      <w:marTop w:val="0"/>
      <w:marBottom w:val="0"/>
      <w:divBdr>
        <w:top w:val="none" w:sz="0" w:space="0" w:color="auto"/>
        <w:left w:val="none" w:sz="0" w:space="0" w:color="auto"/>
        <w:bottom w:val="none" w:sz="0" w:space="0" w:color="auto"/>
        <w:right w:val="none" w:sz="0" w:space="0" w:color="auto"/>
      </w:divBdr>
    </w:div>
    <w:div w:id="1839930011">
      <w:bodyDiv w:val="1"/>
      <w:marLeft w:val="0"/>
      <w:marRight w:val="0"/>
      <w:marTop w:val="0"/>
      <w:marBottom w:val="0"/>
      <w:divBdr>
        <w:top w:val="none" w:sz="0" w:space="0" w:color="auto"/>
        <w:left w:val="none" w:sz="0" w:space="0" w:color="auto"/>
        <w:bottom w:val="none" w:sz="0" w:space="0" w:color="auto"/>
        <w:right w:val="none" w:sz="0" w:space="0" w:color="auto"/>
      </w:divBdr>
    </w:div>
    <w:div w:id="1842427271">
      <w:bodyDiv w:val="1"/>
      <w:marLeft w:val="0"/>
      <w:marRight w:val="0"/>
      <w:marTop w:val="0"/>
      <w:marBottom w:val="0"/>
      <w:divBdr>
        <w:top w:val="none" w:sz="0" w:space="0" w:color="auto"/>
        <w:left w:val="none" w:sz="0" w:space="0" w:color="auto"/>
        <w:bottom w:val="none" w:sz="0" w:space="0" w:color="auto"/>
        <w:right w:val="none" w:sz="0" w:space="0" w:color="auto"/>
      </w:divBdr>
    </w:div>
    <w:div w:id="1844665748">
      <w:bodyDiv w:val="1"/>
      <w:marLeft w:val="0"/>
      <w:marRight w:val="0"/>
      <w:marTop w:val="0"/>
      <w:marBottom w:val="0"/>
      <w:divBdr>
        <w:top w:val="none" w:sz="0" w:space="0" w:color="auto"/>
        <w:left w:val="none" w:sz="0" w:space="0" w:color="auto"/>
        <w:bottom w:val="none" w:sz="0" w:space="0" w:color="auto"/>
        <w:right w:val="none" w:sz="0" w:space="0" w:color="auto"/>
      </w:divBdr>
    </w:div>
    <w:div w:id="1845392160">
      <w:bodyDiv w:val="1"/>
      <w:marLeft w:val="0"/>
      <w:marRight w:val="0"/>
      <w:marTop w:val="0"/>
      <w:marBottom w:val="0"/>
      <w:divBdr>
        <w:top w:val="none" w:sz="0" w:space="0" w:color="auto"/>
        <w:left w:val="none" w:sz="0" w:space="0" w:color="auto"/>
        <w:bottom w:val="none" w:sz="0" w:space="0" w:color="auto"/>
        <w:right w:val="none" w:sz="0" w:space="0" w:color="auto"/>
      </w:divBdr>
    </w:div>
    <w:div w:id="1846356722">
      <w:bodyDiv w:val="1"/>
      <w:marLeft w:val="0"/>
      <w:marRight w:val="0"/>
      <w:marTop w:val="0"/>
      <w:marBottom w:val="0"/>
      <w:divBdr>
        <w:top w:val="none" w:sz="0" w:space="0" w:color="auto"/>
        <w:left w:val="none" w:sz="0" w:space="0" w:color="auto"/>
        <w:bottom w:val="none" w:sz="0" w:space="0" w:color="auto"/>
        <w:right w:val="none" w:sz="0" w:space="0" w:color="auto"/>
      </w:divBdr>
    </w:div>
    <w:div w:id="1894467445">
      <w:bodyDiv w:val="1"/>
      <w:marLeft w:val="0"/>
      <w:marRight w:val="0"/>
      <w:marTop w:val="0"/>
      <w:marBottom w:val="0"/>
      <w:divBdr>
        <w:top w:val="none" w:sz="0" w:space="0" w:color="auto"/>
        <w:left w:val="none" w:sz="0" w:space="0" w:color="auto"/>
        <w:bottom w:val="none" w:sz="0" w:space="0" w:color="auto"/>
        <w:right w:val="none" w:sz="0" w:space="0" w:color="auto"/>
      </w:divBdr>
    </w:div>
    <w:div w:id="1909994087">
      <w:bodyDiv w:val="1"/>
      <w:marLeft w:val="0"/>
      <w:marRight w:val="0"/>
      <w:marTop w:val="0"/>
      <w:marBottom w:val="0"/>
      <w:divBdr>
        <w:top w:val="none" w:sz="0" w:space="0" w:color="auto"/>
        <w:left w:val="none" w:sz="0" w:space="0" w:color="auto"/>
        <w:bottom w:val="none" w:sz="0" w:space="0" w:color="auto"/>
        <w:right w:val="none" w:sz="0" w:space="0" w:color="auto"/>
      </w:divBdr>
    </w:div>
    <w:div w:id="1928610317">
      <w:bodyDiv w:val="1"/>
      <w:marLeft w:val="0"/>
      <w:marRight w:val="0"/>
      <w:marTop w:val="0"/>
      <w:marBottom w:val="0"/>
      <w:divBdr>
        <w:top w:val="none" w:sz="0" w:space="0" w:color="auto"/>
        <w:left w:val="none" w:sz="0" w:space="0" w:color="auto"/>
        <w:bottom w:val="none" w:sz="0" w:space="0" w:color="auto"/>
        <w:right w:val="none" w:sz="0" w:space="0" w:color="auto"/>
      </w:divBdr>
    </w:div>
    <w:div w:id="1929459369">
      <w:bodyDiv w:val="1"/>
      <w:marLeft w:val="0"/>
      <w:marRight w:val="0"/>
      <w:marTop w:val="0"/>
      <w:marBottom w:val="0"/>
      <w:divBdr>
        <w:top w:val="none" w:sz="0" w:space="0" w:color="auto"/>
        <w:left w:val="none" w:sz="0" w:space="0" w:color="auto"/>
        <w:bottom w:val="none" w:sz="0" w:space="0" w:color="auto"/>
        <w:right w:val="none" w:sz="0" w:space="0" w:color="auto"/>
      </w:divBdr>
      <w:divsChild>
        <w:div w:id="690496917">
          <w:marLeft w:val="0"/>
          <w:marRight w:val="0"/>
          <w:marTop w:val="0"/>
          <w:marBottom w:val="0"/>
          <w:divBdr>
            <w:top w:val="none" w:sz="0" w:space="0" w:color="auto"/>
            <w:left w:val="none" w:sz="0" w:space="0" w:color="auto"/>
            <w:bottom w:val="none" w:sz="0" w:space="0" w:color="auto"/>
            <w:right w:val="none" w:sz="0" w:space="0" w:color="auto"/>
          </w:divBdr>
        </w:div>
        <w:div w:id="809860344">
          <w:marLeft w:val="0"/>
          <w:marRight w:val="0"/>
          <w:marTop w:val="0"/>
          <w:marBottom w:val="0"/>
          <w:divBdr>
            <w:top w:val="none" w:sz="0" w:space="0" w:color="auto"/>
            <w:left w:val="none" w:sz="0" w:space="0" w:color="auto"/>
            <w:bottom w:val="none" w:sz="0" w:space="0" w:color="auto"/>
            <w:right w:val="none" w:sz="0" w:space="0" w:color="auto"/>
          </w:divBdr>
        </w:div>
        <w:div w:id="1082800571">
          <w:marLeft w:val="0"/>
          <w:marRight w:val="0"/>
          <w:marTop w:val="0"/>
          <w:marBottom w:val="0"/>
          <w:divBdr>
            <w:top w:val="none" w:sz="0" w:space="0" w:color="auto"/>
            <w:left w:val="none" w:sz="0" w:space="0" w:color="auto"/>
            <w:bottom w:val="none" w:sz="0" w:space="0" w:color="auto"/>
            <w:right w:val="none" w:sz="0" w:space="0" w:color="auto"/>
          </w:divBdr>
        </w:div>
        <w:div w:id="1268200090">
          <w:marLeft w:val="0"/>
          <w:marRight w:val="0"/>
          <w:marTop w:val="0"/>
          <w:marBottom w:val="0"/>
          <w:divBdr>
            <w:top w:val="none" w:sz="0" w:space="0" w:color="auto"/>
            <w:left w:val="none" w:sz="0" w:space="0" w:color="auto"/>
            <w:bottom w:val="none" w:sz="0" w:space="0" w:color="auto"/>
            <w:right w:val="none" w:sz="0" w:space="0" w:color="auto"/>
          </w:divBdr>
        </w:div>
        <w:div w:id="1302225751">
          <w:marLeft w:val="0"/>
          <w:marRight w:val="0"/>
          <w:marTop w:val="0"/>
          <w:marBottom w:val="0"/>
          <w:divBdr>
            <w:top w:val="none" w:sz="0" w:space="0" w:color="auto"/>
            <w:left w:val="none" w:sz="0" w:space="0" w:color="auto"/>
            <w:bottom w:val="none" w:sz="0" w:space="0" w:color="auto"/>
            <w:right w:val="none" w:sz="0" w:space="0" w:color="auto"/>
          </w:divBdr>
        </w:div>
        <w:div w:id="1472865337">
          <w:marLeft w:val="0"/>
          <w:marRight w:val="0"/>
          <w:marTop w:val="0"/>
          <w:marBottom w:val="0"/>
          <w:divBdr>
            <w:top w:val="none" w:sz="0" w:space="0" w:color="auto"/>
            <w:left w:val="none" w:sz="0" w:space="0" w:color="auto"/>
            <w:bottom w:val="none" w:sz="0" w:space="0" w:color="auto"/>
            <w:right w:val="none" w:sz="0" w:space="0" w:color="auto"/>
          </w:divBdr>
        </w:div>
        <w:div w:id="1538741023">
          <w:marLeft w:val="0"/>
          <w:marRight w:val="0"/>
          <w:marTop w:val="0"/>
          <w:marBottom w:val="0"/>
          <w:divBdr>
            <w:top w:val="none" w:sz="0" w:space="0" w:color="auto"/>
            <w:left w:val="none" w:sz="0" w:space="0" w:color="auto"/>
            <w:bottom w:val="none" w:sz="0" w:space="0" w:color="auto"/>
            <w:right w:val="none" w:sz="0" w:space="0" w:color="auto"/>
          </w:divBdr>
        </w:div>
        <w:div w:id="1640768794">
          <w:marLeft w:val="0"/>
          <w:marRight w:val="0"/>
          <w:marTop w:val="0"/>
          <w:marBottom w:val="0"/>
          <w:divBdr>
            <w:top w:val="none" w:sz="0" w:space="0" w:color="auto"/>
            <w:left w:val="none" w:sz="0" w:space="0" w:color="auto"/>
            <w:bottom w:val="none" w:sz="0" w:space="0" w:color="auto"/>
            <w:right w:val="none" w:sz="0" w:space="0" w:color="auto"/>
          </w:divBdr>
        </w:div>
        <w:div w:id="1642074480">
          <w:marLeft w:val="0"/>
          <w:marRight w:val="0"/>
          <w:marTop w:val="0"/>
          <w:marBottom w:val="0"/>
          <w:divBdr>
            <w:top w:val="none" w:sz="0" w:space="0" w:color="auto"/>
            <w:left w:val="none" w:sz="0" w:space="0" w:color="auto"/>
            <w:bottom w:val="none" w:sz="0" w:space="0" w:color="auto"/>
            <w:right w:val="none" w:sz="0" w:space="0" w:color="auto"/>
          </w:divBdr>
        </w:div>
        <w:div w:id="1776170520">
          <w:marLeft w:val="0"/>
          <w:marRight w:val="0"/>
          <w:marTop w:val="0"/>
          <w:marBottom w:val="0"/>
          <w:divBdr>
            <w:top w:val="none" w:sz="0" w:space="0" w:color="auto"/>
            <w:left w:val="none" w:sz="0" w:space="0" w:color="auto"/>
            <w:bottom w:val="none" w:sz="0" w:space="0" w:color="auto"/>
            <w:right w:val="none" w:sz="0" w:space="0" w:color="auto"/>
          </w:divBdr>
        </w:div>
        <w:div w:id="1813403926">
          <w:marLeft w:val="0"/>
          <w:marRight w:val="0"/>
          <w:marTop w:val="0"/>
          <w:marBottom w:val="0"/>
          <w:divBdr>
            <w:top w:val="none" w:sz="0" w:space="0" w:color="auto"/>
            <w:left w:val="none" w:sz="0" w:space="0" w:color="auto"/>
            <w:bottom w:val="none" w:sz="0" w:space="0" w:color="auto"/>
            <w:right w:val="none" w:sz="0" w:space="0" w:color="auto"/>
          </w:divBdr>
        </w:div>
        <w:div w:id="1895894339">
          <w:marLeft w:val="0"/>
          <w:marRight w:val="0"/>
          <w:marTop w:val="0"/>
          <w:marBottom w:val="0"/>
          <w:divBdr>
            <w:top w:val="none" w:sz="0" w:space="0" w:color="auto"/>
            <w:left w:val="none" w:sz="0" w:space="0" w:color="auto"/>
            <w:bottom w:val="none" w:sz="0" w:space="0" w:color="auto"/>
            <w:right w:val="none" w:sz="0" w:space="0" w:color="auto"/>
          </w:divBdr>
        </w:div>
      </w:divsChild>
    </w:div>
    <w:div w:id="1965234176">
      <w:bodyDiv w:val="1"/>
      <w:marLeft w:val="0"/>
      <w:marRight w:val="0"/>
      <w:marTop w:val="0"/>
      <w:marBottom w:val="0"/>
      <w:divBdr>
        <w:top w:val="none" w:sz="0" w:space="0" w:color="auto"/>
        <w:left w:val="none" w:sz="0" w:space="0" w:color="auto"/>
        <w:bottom w:val="none" w:sz="0" w:space="0" w:color="auto"/>
        <w:right w:val="none" w:sz="0" w:space="0" w:color="auto"/>
      </w:divBdr>
    </w:div>
    <w:div w:id="1983533123">
      <w:bodyDiv w:val="1"/>
      <w:marLeft w:val="0"/>
      <w:marRight w:val="0"/>
      <w:marTop w:val="0"/>
      <w:marBottom w:val="0"/>
      <w:divBdr>
        <w:top w:val="none" w:sz="0" w:space="0" w:color="auto"/>
        <w:left w:val="none" w:sz="0" w:space="0" w:color="auto"/>
        <w:bottom w:val="none" w:sz="0" w:space="0" w:color="auto"/>
        <w:right w:val="none" w:sz="0" w:space="0" w:color="auto"/>
      </w:divBdr>
    </w:div>
    <w:div w:id="1986080848">
      <w:bodyDiv w:val="1"/>
      <w:marLeft w:val="0"/>
      <w:marRight w:val="0"/>
      <w:marTop w:val="0"/>
      <w:marBottom w:val="0"/>
      <w:divBdr>
        <w:top w:val="none" w:sz="0" w:space="0" w:color="auto"/>
        <w:left w:val="none" w:sz="0" w:space="0" w:color="auto"/>
        <w:bottom w:val="none" w:sz="0" w:space="0" w:color="auto"/>
        <w:right w:val="none" w:sz="0" w:space="0" w:color="auto"/>
      </w:divBdr>
    </w:div>
    <w:div w:id="1987859435">
      <w:bodyDiv w:val="1"/>
      <w:marLeft w:val="0"/>
      <w:marRight w:val="0"/>
      <w:marTop w:val="0"/>
      <w:marBottom w:val="0"/>
      <w:divBdr>
        <w:top w:val="none" w:sz="0" w:space="0" w:color="auto"/>
        <w:left w:val="none" w:sz="0" w:space="0" w:color="auto"/>
        <w:bottom w:val="none" w:sz="0" w:space="0" w:color="auto"/>
        <w:right w:val="none" w:sz="0" w:space="0" w:color="auto"/>
      </w:divBdr>
    </w:div>
    <w:div w:id="1999962861">
      <w:bodyDiv w:val="1"/>
      <w:marLeft w:val="0"/>
      <w:marRight w:val="0"/>
      <w:marTop w:val="0"/>
      <w:marBottom w:val="0"/>
      <w:divBdr>
        <w:top w:val="none" w:sz="0" w:space="0" w:color="auto"/>
        <w:left w:val="none" w:sz="0" w:space="0" w:color="auto"/>
        <w:bottom w:val="none" w:sz="0" w:space="0" w:color="auto"/>
        <w:right w:val="none" w:sz="0" w:space="0" w:color="auto"/>
      </w:divBdr>
    </w:div>
    <w:div w:id="2008435865">
      <w:bodyDiv w:val="1"/>
      <w:marLeft w:val="0"/>
      <w:marRight w:val="0"/>
      <w:marTop w:val="0"/>
      <w:marBottom w:val="0"/>
      <w:divBdr>
        <w:top w:val="none" w:sz="0" w:space="0" w:color="auto"/>
        <w:left w:val="none" w:sz="0" w:space="0" w:color="auto"/>
        <w:bottom w:val="none" w:sz="0" w:space="0" w:color="auto"/>
        <w:right w:val="none" w:sz="0" w:space="0" w:color="auto"/>
      </w:divBdr>
    </w:div>
    <w:div w:id="2020237255">
      <w:bodyDiv w:val="1"/>
      <w:marLeft w:val="0"/>
      <w:marRight w:val="0"/>
      <w:marTop w:val="0"/>
      <w:marBottom w:val="0"/>
      <w:divBdr>
        <w:top w:val="none" w:sz="0" w:space="0" w:color="auto"/>
        <w:left w:val="none" w:sz="0" w:space="0" w:color="auto"/>
        <w:bottom w:val="none" w:sz="0" w:space="0" w:color="auto"/>
        <w:right w:val="none" w:sz="0" w:space="0" w:color="auto"/>
      </w:divBdr>
    </w:div>
    <w:div w:id="2034648816">
      <w:bodyDiv w:val="1"/>
      <w:marLeft w:val="0"/>
      <w:marRight w:val="0"/>
      <w:marTop w:val="0"/>
      <w:marBottom w:val="0"/>
      <w:divBdr>
        <w:top w:val="none" w:sz="0" w:space="0" w:color="auto"/>
        <w:left w:val="none" w:sz="0" w:space="0" w:color="auto"/>
        <w:bottom w:val="none" w:sz="0" w:space="0" w:color="auto"/>
        <w:right w:val="none" w:sz="0" w:space="0" w:color="auto"/>
      </w:divBdr>
    </w:div>
    <w:div w:id="2036075173">
      <w:bodyDiv w:val="1"/>
      <w:marLeft w:val="0"/>
      <w:marRight w:val="0"/>
      <w:marTop w:val="0"/>
      <w:marBottom w:val="0"/>
      <w:divBdr>
        <w:top w:val="none" w:sz="0" w:space="0" w:color="auto"/>
        <w:left w:val="none" w:sz="0" w:space="0" w:color="auto"/>
        <w:bottom w:val="none" w:sz="0" w:space="0" w:color="auto"/>
        <w:right w:val="none" w:sz="0" w:space="0" w:color="auto"/>
      </w:divBdr>
    </w:div>
    <w:div w:id="2045983209">
      <w:bodyDiv w:val="1"/>
      <w:marLeft w:val="0"/>
      <w:marRight w:val="0"/>
      <w:marTop w:val="0"/>
      <w:marBottom w:val="0"/>
      <w:divBdr>
        <w:top w:val="none" w:sz="0" w:space="0" w:color="auto"/>
        <w:left w:val="none" w:sz="0" w:space="0" w:color="auto"/>
        <w:bottom w:val="none" w:sz="0" w:space="0" w:color="auto"/>
        <w:right w:val="none" w:sz="0" w:space="0" w:color="auto"/>
      </w:divBdr>
    </w:div>
    <w:div w:id="2059279745">
      <w:bodyDiv w:val="1"/>
      <w:marLeft w:val="0"/>
      <w:marRight w:val="0"/>
      <w:marTop w:val="0"/>
      <w:marBottom w:val="0"/>
      <w:divBdr>
        <w:top w:val="none" w:sz="0" w:space="0" w:color="auto"/>
        <w:left w:val="none" w:sz="0" w:space="0" w:color="auto"/>
        <w:bottom w:val="none" w:sz="0" w:space="0" w:color="auto"/>
        <w:right w:val="none" w:sz="0" w:space="0" w:color="auto"/>
      </w:divBdr>
    </w:div>
    <w:div w:id="2061467108">
      <w:bodyDiv w:val="1"/>
      <w:marLeft w:val="0"/>
      <w:marRight w:val="0"/>
      <w:marTop w:val="0"/>
      <w:marBottom w:val="0"/>
      <w:divBdr>
        <w:top w:val="none" w:sz="0" w:space="0" w:color="auto"/>
        <w:left w:val="none" w:sz="0" w:space="0" w:color="auto"/>
        <w:bottom w:val="none" w:sz="0" w:space="0" w:color="auto"/>
        <w:right w:val="none" w:sz="0" w:space="0" w:color="auto"/>
      </w:divBdr>
    </w:div>
    <w:div w:id="2106416974">
      <w:bodyDiv w:val="1"/>
      <w:marLeft w:val="0"/>
      <w:marRight w:val="0"/>
      <w:marTop w:val="0"/>
      <w:marBottom w:val="0"/>
      <w:divBdr>
        <w:top w:val="none" w:sz="0" w:space="0" w:color="auto"/>
        <w:left w:val="none" w:sz="0" w:space="0" w:color="auto"/>
        <w:bottom w:val="none" w:sz="0" w:space="0" w:color="auto"/>
        <w:right w:val="none" w:sz="0" w:space="0" w:color="auto"/>
      </w:divBdr>
    </w:div>
    <w:div w:id="2110393519">
      <w:bodyDiv w:val="1"/>
      <w:marLeft w:val="0"/>
      <w:marRight w:val="0"/>
      <w:marTop w:val="0"/>
      <w:marBottom w:val="0"/>
      <w:divBdr>
        <w:top w:val="none" w:sz="0" w:space="0" w:color="auto"/>
        <w:left w:val="none" w:sz="0" w:space="0" w:color="auto"/>
        <w:bottom w:val="none" w:sz="0" w:space="0" w:color="auto"/>
        <w:right w:val="none" w:sz="0" w:space="0" w:color="auto"/>
      </w:divBdr>
    </w:div>
    <w:div w:id="2134205347">
      <w:bodyDiv w:val="1"/>
      <w:marLeft w:val="0"/>
      <w:marRight w:val="0"/>
      <w:marTop w:val="0"/>
      <w:marBottom w:val="0"/>
      <w:divBdr>
        <w:top w:val="none" w:sz="0" w:space="0" w:color="auto"/>
        <w:left w:val="none" w:sz="0" w:space="0" w:color="auto"/>
        <w:bottom w:val="none" w:sz="0" w:space="0" w:color="auto"/>
        <w:right w:val="none" w:sz="0" w:space="0" w:color="auto"/>
      </w:divBdr>
    </w:div>
    <w:div w:id="2147043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craftshop.lt" TargetMode="External"/><Relationship Id="rId13" Type="http://schemas.openxmlformats.org/officeDocument/2006/relationships/hyperlink" Target="http://www.uficode.eu" TargetMode="External"/><Relationship Id="rId18" Type="http://schemas.openxmlformats.org/officeDocument/2006/relationships/image" Target="media/image4.emf"/><Relationship Id="rId3" Type="http://schemas.openxmlformats.org/officeDocument/2006/relationships/styles" Target="styles.xml"/><Relationship Id="rId21" Type="http://schemas.openxmlformats.org/officeDocument/2006/relationships/image" Target="media/image7.jpeg"/><Relationship Id="rId7" Type="http://schemas.openxmlformats.org/officeDocument/2006/relationships/endnotes" Target="endnotes.xml"/><Relationship Id="rId12" Type="http://schemas.openxmlformats.org/officeDocument/2006/relationships/hyperlink" Target="mailto:info@uficode.eu" TargetMode="External"/><Relationship Id="rId17" Type="http://schemas.openxmlformats.org/officeDocument/2006/relationships/image" Target="media/image3.emf"/><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image" Target="media/image6.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krevo.eu"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1.png"/><Relationship Id="rId23" Type="http://schemas.openxmlformats.org/officeDocument/2006/relationships/fontTable" Target="fontTable.xml"/><Relationship Id="rId10" Type="http://schemas.openxmlformats.org/officeDocument/2006/relationships/hyperlink" Target="mailto:info@krevo.eu" TargetMode="External"/><Relationship Id="rId19" Type="http://schemas.openxmlformats.org/officeDocument/2006/relationships/image" Target="media/image5.emf"/><Relationship Id="rId4" Type="http://schemas.openxmlformats.org/officeDocument/2006/relationships/settings" Target="settings.xml"/><Relationship Id="rId9" Type="http://schemas.openxmlformats.org/officeDocument/2006/relationships/hyperlink" Target="http://www.craftshop.lt" TargetMode="External"/><Relationship Id="rId14" Type="http://schemas.openxmlformats.org/officeDocument/2006/relationships/hyperlink" Target="https://poisoncentres.echa.europa.eu/appointed-bodies" TargetMode="Externa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D73131-7E80-47FD-B90F-F671F83821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566</TotalTime>
  <Pages>14</Pages>
  <Words>4904</Words>
  <Characters>29613</Characters>
  <DocSecurity>0</DocSecurity>
  <Lines>246</Lines>
  <Paragraphs>68</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SAUGOS DUOMENŲ LAPAS</vt:lpstr>
    </vt:vector>
  </TitlesOfParts>
  <Company/>
  <LinksUpToDate>false</LinksUpToDate>
  <CharactersWithSpaces>34449</CharactersWithSpaces>
  <SharedDoc>false</SharedDoc>
  <HLinks>
    <vt:vector size="96" baseType="variant">
      <vt:variant>
        <vt:i4>7798832</vt:i4>
      </vt:variant>
      <vt:variant>
        <vt:i4>45</vt:i4>
      </vt:variant>
      <vt:variant>
        <vt:i4>0</vt:i4>
      </vt:variant>
      <vt:variant>
        <vt:i4>5</vt:i4>
      </vt:variant>
      <vt:variant>
        <vt:lpwstr>http://www.gamtostyrimai.lt/lt/pages/view/?id=2</vt:lpwstr>
      </vt:variant>
      <vt:variant>
        <vt:lpwstr/>
      </vt:variant>
      <vt:variant>
        <vt:i4>4456474</vt:i4>
      </vt:variant>
      <vt:variant>
        <vt:i4>42</vt:i4>
      </vt:variant>
      <vt:variant>
        <vt:i4>0</vt:i4>
      </vt:variant>
      <vt:variant>
        <vt:i4>5</vt:i4>
      </vt:variant>
      <vt:variant>
        <vt:lpwstr>http://chemija.gamta.lt/cms/index</vt:lpwstr>
      </vt:variant>
      <vt:variant>
        <vt:lpwstr/>
      </vt:variant>
      <vt:variant>
        <vt:i4>5177372</vt:i4>
      </vt:variant>
      <vt:variant>
        <vt:i4>39</vt:i4>
      </vt:variant>
      <vt:variant>
        <vt:i4>0</vt:i4>
      </vt:variant>
      <vt:variant>
        <vt:i4>5</vt:i4>
      </vt:variant>
      <vt:variant>
        <vt:lpwstr>http://www.infochema.lt/infochema/rsearch/productList.jsp?productType=M&amp;queryType=1&amp;fromLink=true&amp;inlanguage=lt&amp;pathId=12</vt:lpwstr>
      </vt:variant>
      <vt:variant>
        <vt:lpwstr/>
      </vt:variant>
      <vt:variant>
        <vt:i4>5046362</vt:i4>
      </vt:variant>
      <vt:variant>
        <vt:i4>36</vt:i4>
      </vt:variant>
      <vt:variant>
        <vt:i4>0</vt:i4>
      </vt:variant>
      <vt:variant>
        <vt:i4>5</vt:i4>
      </vt:variant>
      <vt:variant>
        <vt:lpwstr>http://www.mdsystem.com/</vt:lpwstr>
      </vt:variant>
      <vt:variant>
        <vt:lpwstr/>
      </vt:variant>
      <vt:variant>
        <vt:i4>3997754</vt:i4>
      </vt:variant>
      <vt:variant>
        <vt:i4>33</vt:i4>
      </vt:variant>
      <vt:variant>
        <vt:i4>0</vt:i4>
      </vt:variant>
      <vt:variant>
        <vt:i4>5</vt:i4>
      </vt:variant>
      <vt:variant>
        <vt:lpwstr>http://www.substitution-cmr.fr/</vt:lpwstr>
      </vt:variant>
      <vt:variant>
        <vt:lpwstr/>
      </vt:variant>
      <vt:variant>
        <vt:i4>3932249</vt:i4>
      </vt:variant>
      <vt:variant>
        <vt:i4>30</vt:i4>
      </vt:variant>
      <vt:variant>
        <vt:i4>0</vt:i4>
      </vt:variant>
      <vt:variant>
        <vt:i4>5</vt:i4>
      </vt:variant>
      <vt:variant>
        <vt:lpwstr>http://www.dguv.de/ifa/en/pra/ghs_spaltenmodell/index.jsp</vt:lpwstr>
      </vt:variant>
      <vt:variant>
        <vt:lpwstr/>
      </vt:variant>
      <vt:variant>
        <vt:i4>4522076</vt:i4>
      </vt:variant>
      <vt:variant>
        <vt:i4>27</vt:i4>
      </vt:variant>
      <vt:variant>
        <vt:i4>0</vt:i4>
      </vt:variant>
      <vt:variant>
        <vt:i4>5</vt:i4>
      </vt:variant>
      <vt:variant>
        <vt:lpwstr>http://www.hse.gov.uk/coshh/essentials/index.htm</vt:lpwstr>
      </vt:variant>
      <vt:variant>
        <vt:lpwstr/>
      </vt:variant>
      <vt:variant>
        <vt:i4>6684796</vt:i4>
      </vt:variant>
      <vt:variant>
        <vt:i4>24</vt:i4>
      </vt:variant>
      <vt:variant>
        <vt:i4>0</vt:i4>
      </vt:variant>
      <vt:variant>
        <vt:i4>5</vt:i4>
      </vt:variant>
      <vt:variant>
        <vt:lpwstr>http://osha.europa.eu/en/topics/ds</vt:lpwstr>
      </vt:variant>
      <vt:variant>
        <vt:lpwstr/>
      </vt:variant>
      <vt:variant>
        <vt:i4>786500</vt:i4>
      </vt:variant>
      <vt:variant>
        <vt:i4>21</vt:i4>
      </vt:variant>
      <vt:variant>
        <vt:i4>0</vt:i4>
      </vt:variant>
      <vt:variant>
        <vt:i4>5</vt:i4>
      </vt:variant>
      <vt:variant>
        <vt:lpwstr>http://www.catsub.dk/</vt:lpwstr>
      </vt:variant>
      <vt:variant>
        <vt:lpwstr/>
      </vt:variant>
      <vt:variant>
        <vt:i4>6488104</vt:i4>
      </vt:variant>
      <vt:variant>
        <vt:i4>18</vt:i4>
      </vt:variant>
      <vt:variant>
        <vt:i4>0</vt:i4>
      </vt:variant>
      <vt:variant>
        <vt:i4>5</vt:i4>
      </vt:variant>
      <vt:variant>
        <vt:lpwstr>http://www.subsport.eu/</vt:lpwstr>
      </vt:variant>
      <vt:variant>
        <vt:lpwstr/>
      </vt:variant>
      <vt:variant>
        <vt:i4>2293882</vt:i4>
      </vt:variant>
      <vt:variant>
        <vt:i4>15</vt:i4>
      </vt:variant>
      <vt:variant>
        <vt:i4>0</vt:i4>
      </vt:variant>
      <vt:variant>
        <vt:i4>5</vt:i4>
      </vt:variant>
      <vt:variant>
        <vt:lpwstr>http://www.sinlist.org/</vt:lpwstr>
      </vt:variant>
      <vt:variant>
        <vt:lpwstr/>
      </vt:variant>
      <vt:variant>
        <vt:i4>3735607</vt:i4>
      </vt:variant>
      <vt:variant>
        <vt:i4>12</vt:i4>
      </vt:variant>
      <vt:variant>
        <vt:i4>0</vt:i4>
      </vt:variant>
      <vt:variant>
        <vt:i4>5</vt:i4>
      </vt:variant>
      <vt:variant>
        <vt:lpwstr>http://echa.europa.eu/</vt:lpwstr>
      </vt:variant>
      <vt:variant>
        <vt:lpwstr/>
      </vt:variant>
      <vt:variant>
        <vt:i4>1376275</vt:i4>
      </vt:variant>
      <vt:variant>
        <vt:i4>9</vt:i4>
      </vt:variant>
      <vt:variant>
        <vt:i4>0</vt:i4>
      </vt:variant>
      <vt:variant>
        <vt:i4>5</vt:i4>
      </vt:variant>
      <vt:variant>
        <vt:lpwstr>http:///eippcb.jrc.es/reference/</vt:lpwstr>
      </vt:variant>
      <vt:variant>
        <vt:lpwstr/>
      </vt:variant>
      <vt:variant>
        <vt:i4>6946859</vt:i4>
      </vt:variant>
      <vt:variant>
        <vt:i4>6</vt:i4>
      </vt:variant>
      <vt:variant>
        <vt:i4>0</vt:i4>
      </vt:variant>
      <vt:variant>
        <vt:i4>5</vt:i4>
      </vt:variant>
      <vt:variant>
        <vt:lpwstr>http://www.apsinuodijau.lt/</vt:lpwstr>
      </vt:variant>
      <vt:variant>
        <vt:lpwstr/>
      </vt:variant>
      <vt:variant>
        <vt:i4>852008</vt:i4>
      </vt:variant>
      <vt:variant>
        <vt:i4>3</vt:i4>
      </vt:variant>
      <vt:variant>
        <vt:i4>0</vt:i4>
      </vt:variant>
      <vt:variant>
        <vt:i4>5</vt:i4>
      </vt:variant>
      <vt:variant>
        <vt:lpwstr>mailto:visachemija@gmail.com</vt:lpwstr>
      </vt:variant>
      <vt:variant>
        <vt:lpwstr/>
      </vt:variant>
      <vt:variant>
        <vt:i4>1638463</vt:i4>
      </vt:variant>
      <vt:variant>
        <vt:i4>0</vt:i4>
      </vt:variant>
      <vt:variant>
        <vt:i4>0</vt:i4>
      </vt:variant>
      <vt:variant>
        <vt:i4>5</vt:i4>
      </vt:variant>
      <vt:variant>
        <vt:lpwstr>mailto:info@soyacandles.lt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Printed>2015-03-09T14:04:00Z</cp:lastPrinted>
  <dcterms:created xsi:type="dcterms:W3CDTF">2025-10-16T08:30:00Z</dcterms:created>
  <dcterms:modified xsi:type="dcterms:W3CDTF">2026-08-05T09:53:00Z</dcterms:modified>
</cp:coreProperties>
</file>